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CDD0C21" w:rsidR="001E0A28" w:rsidRPr="001E0A28" w:rsidRDefault="00255591" w:rsidP="001E0A28">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3GPP TSG-RAN Meeting #103</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B31DF7" w:rsidRPr="00B31DF7">
        <w:rPr>
          <w:rFonts w:ascii="Arial" w:eastAsiaTheme="minorEastAsia" w:hAnsi="Arial" w:cs="Arial"/>
          <w:b/>
          <w:sz w:val="24"/>
          <w:szCs w:val="24"/>
          <w:lang w:eastAsia="zh-CN"/>
        </w:rPr>
        <w:t>RP-240434</w:t>
      </w:r>
    </w:p>
    <w:p w14:paraId="0E0F466F" w14:textId="74CB2445" w:rsidR="00615EBB" w:rsidRDefault="00A85409" w:rsidP="001E0A28">
      <w:pPr>
        <w:spacing w:after="120"/>
        <w:ind w:left="1985" w:hanging="1985"/>
        <w:rPr>
          <w:rFonts w:ascii="Arial" w:eastAsiaTheme="minorEastAsia" w:hAnsi="Arial" w:cs="Arial"/>
          <w:b/>
          <w:sz w:val="24"/>
          <w:szCs w:val="24"/>
          <w:lang w:eastAsia="zh-CN"/>
        </w:rPr>
      </w:pPr>
      <w:r w:rsidRPr="00A85409">
        <w:rPr>
          <w:rFonts w:ascii="Arial" w:eastAsiaTheme="minorEastAsia" w:hAnsi="Arial" w:cs="Arial"/>
          <w:b/>
          <w:sz w:val="24"/>
          <w:szCs w:val="24"/>
          <w:lang w:eastAsia="zh-CN"/>
        </w:rPr>
        <w:t>Maastricht, Netherlands</w:t>
      </w:r>
      <w:r w:rsidR="001E0A28" w:rsidRPr="001E0A28">
        <w:rPr>
          <w:rFonts w:ascii="Arial" w:eastAsiaTheme="minorEastAsia" w:hAnsi="Arial" w:cs="Arial"/>
          <w:b/>
          <w:sz w:val="24"/>
          <w:szCs w:val="24"/>
          <w:lang w:eastAsia="zh-CN"/>
        </w:rPr>
        <w:t xml:space="preserve">, </w:t>
      </w:r>
      <w:r w:rsidR="00255591" w:rsidRPr="00255591">
        <w:rPr>
          <w:rFonts w:ascii="Arial" w:hAnsi="Arial"/>
          <w:b/>
          <w:sz w:val="24"/>
          <w:szCs w:val="24"/>
          <w:lang w:eastAsia="zh-CN"/>
        </w:rPr>
        <w:t>March 18th – 22nd, 2024</w:t>
      </w:r>
    </w:p>
    <w:p w14:paraId="2637FD31" w14:textId="77777777" w:rsidR="001E0A28" w:rsidRPr="00A85409" w:rsidRDefault="001E0A28" w:rsidP="001E0A28">
      <w:pPr>
        <w:spacing w:after="120"/>
        <w:ind w:left="1985" w:hanging="1985"/>
        <w:rPr>
          <w:rFonts w:ascii="Arial" w:eastAsia="MS Mincho" w:hAnsi="Arial" w:cs="Arial"/>
          <w:b/>
          <w:sz w:val="22"/>
        </w:rPr>
      </w:pPr>
    </w:p>
    <w:p w14:paraId="1E0389E7" w14:textId="67598E2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85409" w:rsidRPr="00A85409">
        <w:rPr>
          <w:rFonts w:ascii="Arial" w:hAnsi="Arial" w:cs="Arial"/>
          <w:color w:val="000000"/>
          <w:sz w:val="22"/>
          <w:lang w:eastAsia="zh-CN"/>
        </w:rPr>
        <w:t>Views on other RAN4-led topics for Rel-19</w:t>
      </w:r>
    </w:p>
    <w:p w14:paraId="1B303DB0" w14:textId="5AB0C6E4" w:rsidR="00A85409" w:rsidRPr="00A85409" w:rsidRDefault="00A85409" w:rsidP="00A8540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A85409">
        <w:rPr>
          <w:rFonts w:ascii="Arial" w:hAnsi="Arial" w:cs="Arial"/>
          <w:color w:val="000000"/>
          <w:sz w:val="22"/>
          <w:lang w:eastAsia="zh-CN"/>
        </w:rPr>
        <w:t>9.1.4.6</w:t>
      </w:r>
    </w:p>
    <w:p w14:paraId="62A0D1A3" w14:textId="742D96A1" w:rsidR="00A85409" w:rsidRPr="00915D73" w:rsidRDefault="00A85409" w:rsidP="00A85409">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lang w:eastAsia="zh-CN"/>
        </w:rPr>
        <w:t>Huawei, HiSilicon</w:t>
      </w:r>
    </w:p>
    <w:p w14:paraId="67B0962B" w14:textId="4A81F8F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D2A8C" w:rsidRPr="008D2A8C">
        <w:rPr>
          <w:rFonts w:ascii="Arial" w:eastAsiaTheme="minorEastAsia" w:hAnsi="Arial" w:cs="Arial" w:hint="eastAsia"/>
          <w:color w:val="000000"/>
          <w:sz w:val="22"/>
          <w:lang w:eastAsia="zh-CN"/>
        </w:rPr>
        <w:t>Discussion</w:t>
      </w:r>
      <w:r w:rsidR="008D2A8C" w:rsidRPr="008D2A8C">
        <w:rPr>
          <w:rFonts w:ascii="Arial" w:eastAsiaTheme="minorEastAsia" w:hAnsi="Arial" w:cs="Arial"/>
          <w:color w:val="000000"/>
          <w:sz w:val="22"/>
          <w:lang w:eastAsia="zh-CN"/>
        </w:rPr>
        <w:t xml:space="preserve"> and </w:t>
      </w:r>
      <w:r w:rsidR="00A85409">
        <w:rPr>
          <w:rFonts w:ascii="Arial" w:eastAsiaTheme="minorEastAsia" w:hAnsi="Arial" w:cs="Arial"/>
          <w:color w:val="000000"/>
          <w:sz w:val="22"/>
          <w:lang w:eastAsia="zh-CN"/>
        </w:rPr>
        <w:t>Decision</w:t>
      </w:r>
    </w:p>
    <w:p w14:paraId="4A0AE149" w14:textId="4268E307" w:rsidR="005D7AF8" w:rsidRDefault="00915D73" w:rsidP="00A85409">
      <w:pPr>
        <w:pStyle w:val="1"/>
        <w:rPr>
          <w:rFonts w:eastAsiaTheme="minorEastAsia"/>
          <w:lang w:eastAsia="zh-CN"/>
        </w:rPr>
      </w:pPr>
      <w:r w:rsidRPr="005D7AF8">
        <w:rPr>
          <w:rFonts w:hint="eastAsia"/>
          <w:lang w:eastAsia="ja-JP"/>
        </w:rPr>
        <w:t>Introduction</w:t>
      </w:r>
    </w:p>
    <w:p w14:paraId="0606222D" w14:textId="2EB41DAA" w:rsidR="00917F4B" w:rsidRDefault="00917F4B" w:rsidP="00642BC6">
      <w:pPr>
        <w:rPr>
          <w:lang w:eastAsia="zh-CN"/>
        </w:rPr>
      </w:pPr>
      <w:r>
        <w:rPr>
          <w:rFonts w:hint="eastAsia"/>
          <w:lang w:eastAsia="zh-CN"/>
        </w:rPr>
        <w:t>In [1] we proposed three projects for</w:t>
      </w:r>
      <w:r>
        <w:rPr>
          <w:lang w:eastAsia="zh-CN"/>
        </w:rPr>
        <w:t xml:space="preserve"> the</w:t>
      </w:r>
      <w:r>
        <w:rPr>
          <w:rFonts w:hint="eastAsia"/>
          <w:lang w:eastAsia="zh-CN"/>
        </w:rPr>
        <w:t xml:space="preserve"> RAN4 cross area</w:t>
      </w:r>
      <w:r>
        <w:rPr>
          <w:lang w:eastAsia="zh-CN"/>
        </w:rPr>
        <w:t xml:space="preserve"> in Rel-19. In addition, more proposa</w:t>
      </w:r>
      <w:r w:rsidR="001E455F">
        <w:rPr>
          <w:lang w:eastAsia="zh-CN"/>
        </w:rPr>
        <w:t>ls were observed in RAN#102 [2~5</w:t>
      </w:r>
      <w:r>
        <w:rPr>
          <w:lang w:eastAsia="zh-CN"/>
        </w:rPr>
        <w:t xml:space="preserve">]. Among them we are interested in the fragmented DL and NTN enhancement. </w:t>
      </w:r>
      <w:proofErr w:type="gramStart"/>
      <w:r w:rsidR="00B31DF7">
        <w:rPr>
          <w:lang w:eastAsia="zh-CN"/>
        </w:rPr>
        <w:t>So</w:t>
      </w:r>
      <w:proofErr w:type="gramEnd"/>
      <w:r w:rsidR="00B31DF7">
        <w:rPr>
          <w:lang w:eastAsia="zh-CN"/>
        </w:rPr>
        <w:t xml:space="preserve"> in this paper, we mainly discuss the following Rel-19 candidate projects including the justification, issues &amp; solutions, impacts on the specifications and then the potential detailed objectives:</w:t>
      </w:r>
    </w:p>
    <w:p w14:paraId="0AF58DCE" w14:textId="757A3C1D" w:rsidR="00B31DF7" w:rsidRPr="00D61D84" w:rsidRDefault="00485E0D" w:rsidP="00B31DF7">
      <w:pPr>
        <w:pStyle w:val="aff8"/>
        <w:numPr>
          <w:ilvl w:val="0"/>
          <w:numId w:val="27"/>
        </w:numPr>
        <w:ind w:firstLineChars="0"/>
        <w:rPr>
          <w:lang w:eastAsia="zh-CN"/>
        </w:rPr>
      </w:pPr>
      <w:r>
        <w:rPr>
          <w:rFonts w:eastAsiaTheme="minorEastAsia"/>
          <w:lang w:eastAsia="zh-CN"/>
        </w:rPr>
        <w:t>Topic</w:t>
      </w:r>
      <w:r w:rsidR="00AE4BD8">
        <w:rPr>
          <w:rFonts w:eastAsiaTheme="minorEastAsia"/>
          <w:lang w:eastAsia="zh-CN"/>
        </w:rPr>
        <w:t xml:space="preserve"> </w:t>
      </w:r>
      <w:r>
        <w:rPr>
          <w:rFonts w:eastAsiaTheme="minorEastAsia"/>
          <w:lang w:eastAsia="zh-CN"/>
        </w:rPr>
        <w:t xml:space="preserve">#1: </w:t>
      </w:r>
      <w:r w:rsidR="006D4E0B">
        <w:t>Fragmented carriers in the DL</w:t>
      </w:r>
    </w:p>
    <w:p w14:paraId="08C18251" w14:textId="273C6600" w:rsidR="00D61D84" w:rsidRPr="00D61D84" w:rsidRDefault="00485E0D" w:rsidP="00B31DF7">
      <w:pPr>
        <w:pStyle w:val="aff8"/>
        <w:numPr>
          <w:ilvl w:val="0"/>
          <w:numId w:val="27"/>
        </w:numPr>
        <w:ind w:firstLineChars="0"/>
        <w:rPr>
          <w:lang w:eastAsia="zh-CN"/>
        </w:rPr>
      </w:pPr>
      <w:r>
        <w:rPr>
          <w:rFonts w:eastAsiaTheme="minorEastAsia"/>
          <w:lang w:eastAsia="zh-CN"/>
        </w:rPr>
        <w:t xml:space="preserve">Topic #2: </w:t>
      </w:r>
      <w:r w:rsidR="00D61D84">
        <w:rPr>
          <w:rFonts w:eastAsiaTheme="minorEastAsia"/>
          <w:lang w:eastAsia="zh-CN"/>
        </w:rPr>
        <w:t>NTN RAN4 enhancement</w:t>
      </w:r>
    </w:p>
    <w:p w14:paraId="696CDD46" w14:textId="5321C599" w:rsidR="00D61D84" w:rsidRPr="00D61D84" w:rsidRDefault="00485E0D" w:rsidP="00B31DF7">
      <w:pPr>
        <w:pStyle w:val="aff8"/>
        <w:numPr>
          <w:ilvl w:val="0"/>
          <w:numId w:val="27"/>
        </w:numPr>
        <w:ind w:firstLineChars="0"/>
        <w:rPr>
          <w:lang w:eastAsia="zh-CN"/>
        </w:rPr>
      </w:pPr>
      <w:r>
        <w:rPr>
          <w:rFonts w:eastAsiaTheme="minorEastAsia"/>
          <w:lang w:eastAsia="zh-CN"/>
        </w:rPr>
        <w:t xml:space="preserve">Topic #3: </w:t>
      </w:r>
      <w:r w:rsidR="00D61D84">
        <w:rPr>
          <w:rFonts w:eastAsiaTheme="minorEastAsia"/>
          <w:lang w:eastAsia="zh-CN"/>
        </w:rPr>
        <w:t>ATG</w:t>
      </w:r>
    </w:p>
    <w:p w14:paraId="5B56B1F7" w14:textId="51A64FE1" w:rsidR="00D61D84" w:rsidRPr="00D61D84" w:rsidRDefault="00485E0D" w:rsidP="00D61D84">
      <w:pPr>
        <w:pStyle w:val="aff8"/>
        <w:numPr>
          <w:ilvl w:val="0"/>
          <w:numId w:val="27"/>
        </w:numPr>
        <w:ind w:firstLineChars="0"/>
        <w:rPr>
          <w:lang w:eastAsia="zh-CN"/>
        </w:rPr>
      </w:pPr>
      <w:r>
        <w:rPr>
          <w:rFonts w:eastAsiaTheme="minorEastAsia"/>
          <w:lang w:eastAsia="zh-CN"/>
        </w:rPr>
        <w:t xml:space="preserve">Topic #4: </w:t>
      </w:r>
      <w:proofErr w:type="spellStart"/>
      <w:r w:rsidR="00D61D84">
        <w:rPr>
          <w:rFonts w:eastAsiaTheme="minorEastAsia"/>
          <w:lang w:eastAsia="zh-CN"/>
        </w:rPr>
        <w:t>Sidelink</w:t>
      </w:r>
      <w:proofErr w:type="spellEnd"/>
      <w:r w:rsidR="00AA1E70">
        <w:rPr>
          <w:rFonts w:eastAsiaTheme="minorEastAsia"/>
          <w:lang w:eastAsia="zh-CN"/>
        </w:rPr>
        <w:t xml:space="preserve"> RAN4 enhancement</w:t>
      </w:r>
    </w:p>
    <w:p w14:paraId="71DAB05D" w14:textId="745347A6" w:rsidR="00D61D84" w:rsidRDefault="00485E0D" w:rsidP="00D61D84">
      <w:pPr>
        <w:pStyle w:val="aff8"/>
        <w:numPr>
          <w:ilvl w:val="0"/>
          <w:numId w:val="27"/>
        </w:numPr>
        <w:ind w:firstLineChars="0"/>
        <w:rPr>
          <w:lang w:eastAsia="zh-CN"/>
        </w:rPr>
      </w:pPr>
      <w:r>
        <w:rPr>
          <w:rFonts w:eastAsiaTheme="minorEastAsia"/>
          <w:lang w:eastAsia="zh-CN"/>
        </w:rPr>
        <w:t xml:space="preserve">Topic #5: </w:t>
      </w:r>
      <w:r w:rsidR="00D61D84">
        <w:rPr>
          <w:rFonts w:eastAsiaTheme="minorEastAsia"/>
          <w:lang w:eastAsia="zh-CN"/>
        </w:rPr>
        <w:t>Intra-band non-collocated CA/DC</w:t>
      </w:r>
    </w:p>
    <w:p w14:paraId="609286E5" w14:textId="0CD64516" w:rsidR="00E80B52" w:rsidRPr="00805BE8" w:rsidRDefault="00142BB9" w:rsidP="00F44039">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62602">
        <w:t>Fragmented carriers in the DL</w:t>
      </w:r>
    </w:p>
    <w:p w14:paraId="6D4B85E1" w14:textId="0566A668" w:rsidR="00484C5D" w:rsidRDefault="00A81128" w:rsidP="00B831AE">
      <w:pPr>
        <w:pStyle w:val="2"/>
      </w:pPr>
      <w:r>
        <w:rPr>
          <w:rFonts w:hint="eastAsia"/>
        </w:rPr>
        <w:t>Justication and main issues</w:t>
      </w:r>
    </w:p>
    <w:p w14:paraId="3B237712" w14:textId="3F87C8A5" w:rsidR="00A63F7E" w:rsidRDefault="009E7AA4" w:rsidP="00A85409">
      <w:pPr>
        <w:rPr>
          <w:lang w:val="sv-SE" w:eastAsia="zh-CN"/>
        </w:rPr>
      </w:pPr>
      <w:r>
        <w:rPr>
          <w:rFonts w:hint="eastAsia"/>
          <w:lang w:val="sv-SE" w:eastAsia="zh-CN"/>
        </w:rPr>
        <w:t>In [6</w:t>
      </w:r>
      <w:r>
        <w:rPr>
          <w:lang w:val="sv-SE" w:eastAsia="zh-CN"/>
        </w:rPr>
        <w:t>, 7</w:t>
      </w:r>
      <w:r w:rsidR="00AE4BD8">
        <w:rPr>
          <w:rFonts w:hint="eastAsia"/>
          <w:lang w:val="sv-SE" w:eastAsia="zh-CN"/>
        </w:rPr>
        <w:t>] operators provided the scenarios for fragmented DL spectrum enhancement.</w:t>
      </w:r>
      <w:r w:rsidR="00AE4BD8">
        <w:rPr>
          <w:lang w:val="sv-SE" w:eastAsia="zh-CN"/>
        </w:rPr>
        <w:t xml:space="preserve"> The main issue is that the </w:t>
      </w:r>
      <w:r w:rsidR="00AE4BD8">
        <w:rPr>
          <w:rFonts w:hint="eastAsia"/>
          <w:lang w:val="sv-SE" w:eastAsia="zh-CN"/>
        </w:rPr>
        <w:t>non-contiguous spectrum</w:t>
      </w:r>
      <w:r w:rsidR="00D27BFA">
        <w:rPr>
          <w:lang w:val="sv-SE" w:eastAsia="zh-CN"/>
        </w:rPr>
        <w:t xml:space="preserve"> within a band</w:t>
      </w:r>
      <w:r w:rsidR="00AE4BD8">
        <w:rPr>
          <w:rFonts w:hint="eastAsia"/>
          <w:lang w:val="sv-SE" w:eastAsia="zh-CN"/>
        </w:rPr>
        <w:t xml:space="preserve"> is allocated to one operator, which requires UE to</w:t>
      </w:r>
      <w:r w:rsidR="00D15FD9">
        <w:rPr>
          <w:lang w:val="sv-SE" w:eastAsia="zh-CN"/>
        </w:rPr>
        <w:t xml:space="preserve"> support larger CC number within one band. It means that UE should</w:t>
      </w:r>
      <w:r w:rsidR="00AE4BD8">
        <w:rPr>
          <w:rFonts w:hint="eastAsia"/>
          <w:lang w:val="sv-SE" w:eastAsia="zh-CN"/>
        </w:rPr>
        <w:t xml:space="preserve"> use multiple RF chains and</w:t>
      </w:r>
      <w:r w:rsidR="00B1652C">
        <w:rPr>
          <w:lang w:val="sv-SE" w:eastAsia="zh-CN"/>
        </w:rPr>
        <w:t xml:space="preserve"> reserve</w:t>
      </w:r>
      <w:r w:rsidR="00AE4BD8">
        <w:rPr>
          <w:rFonts w:hint="eastAsia"/>
          <w:lang w:val="sv-SE" w:eastAsia="zh-CN"/>
        </w:rPr>
        <w:t xml:space="preserve"> multiple baseband resources</w:t>
      </w:r>
      <w:r w:rsidR="00884113">
        <w:rPr>
          <w:lang w:val="sv-SE" w:eastAsia="zh-CN"/>
        </w:rPr>
        <w:t>,</w:t>
      </w:r>
      <w:r w:rsidR="00B1652C">
        <w:rPr>
          <w:lang w:val="sv-SE" w:eastAsia="zh-CN"/>
        </w:rPr>
        <w:t xml:space="preserve"> including timing and frequeny synchornization, RRM measurement and PDCCH monitoring</w:t>
      </w:r>
      <w:r w:rsidR="00884113">
        <w:rPr>
          <w:lang w:val="sv-SE" w:eastAsia="zh-CN"/>
        </w:rPr>
        <w:t>,</w:t>
      </w:r>
      <w:r w:rsidR="00AE4BD8">
        <w:rPr>
          <w:rFonts w:hint="eastAsia"/>
          <w:lang w:val="sv-SE" w:eastAsia="zh-CN"/>
        </w:rPr>
        <w:t xml:space="preserve"> for </w:t>
      </w:r>
      <w:r w:rsidR="00884113">
        <w:rPr>
          <w:lang w:val="sv-SE" w:eastAsia="zh-CN"/>
        </w:rPr>
        <w:t xml:space="preserve">multiple CCs in </w:t>
      </w:r>
      <w:r w:rsidR="00AE4BD8">
        <w:rPr>
          <w:rFonts w:hint="eastAsia"/>
          <w:lang w:val="sv-SE" w:eastAsia="zh-CN"/>
        </w:rPr>
        <w:t>one band</w:t>
      </w:r>
      <w:r w:rsidR="00884113">
        <w:rPr>
          <w:lang w:val="sv-SE" w:eastAsia="zh-CN"/>
        </w:rPr>
        <w:t>,</w:t>
      </w:r>
      <w:r w:rsidR="00AE4BD8">
        <w:rPr>
          <w:rFonts w:hint="eastAsia"/>
          <w:lang w:val="sv-SE" w:eastAsia="zh-CN"/>
        </w:rPr>
        <w:t xml:space="preserve"> and thus </w:t>
      </w:r>
      <w:r w:rsidR="00024480">
        <w:rPr>
          <w:lang w:val="sv-SE" w:eastAsia="zh-CN"/>
        </w:rPr>
        <w:t xml:space="preserve">increase the implementaion complexity of </w:t>
      </w:r>
      <w:r w:rsidR="00A63F7E">
        <w:rPr>
          <w:lang w:val="sv-SE" w:eastAsia="zh-CN"/>
        </w:rPr>
        <w:t xml:space="preserve">a </w:t>
      </w:r>
      <w:r w:rsidR="00024480">
        <w:rPr>
          <w:lang w:val="sv-SE" w:eastAsia="zh-CN"/>
        </w:rPr>
        <w:t xml:space="preserve">UE. </w:t>
      </w:r>
    </w:p>
    <w:p w14:paraId="43FEE727" w14:textId="2D86957E" w:rsidR="00A85409" w:rsidRDefault="00D57582" w:rsidP="00A85409">
      <w:pPr>
        <w:rPr>
          <w:lang w:val="sv-SE" w:eastAsia="zh-CN"/>
        </w:rPr>
      </w:pPr>
      <w:r>
        <w:rPr>
          <w:lang w:val="sv-SE" w:eastAsia="zh-CN"/>
        </w:rPr>
        <w:t xml:space="preserve">If </w:t>
      </w:r>
      <w:r w:rsidR="00A63F7E">
        <w:rPr>
          <w:lang w:val="sv-SE" w:eastAsia="zh-CN"/>
        </w:rPr>
        <w:t xml:space="preserve">the operators </w:t>
      </w:r>
      <w:r>
        <w:rPr>
          <w:lang w:val="sv-SE" w:eastAsia="zh-CN"/>
        </w:rPr>
        <w:t xml:space="preserve">want to </w:t>
      </w:r>
      <w:r w:rsidR="00A63F7E">
        <w:rPr>
          <w:lang w:val="sv-SE" w:eastAsia="zh-CN"/>
        </w:rPr>
        <w:t xml:space="preserve">further </w:t>
      </w:r>
      <w:r>
        <w:rPr>
          <w:lang w:val="sv-SE" w:eastAsia="zh-CN"/>
        </w:rPr>
        <w:t>support</w:t>
      </w:r>
      <w:r w:rsidR="00A63F7E">
        <w:rPr>
          <w:lang w:val="sv-SE" w:eastAsia="zh-CN"/>
        </w:rPr>
        <w:t xml:space="preserve"> the</w:t>
      </w:r>
      <w:r>
        <w:rPr>
          <w:lang w:val="sv-SE" w:eastAsia="zh-CN"/>
        </w:rPr>
        <w:t xml:space="preserve"> inter-band CA </w:t>
      </w:r>
      <w:r w:rsidR="00A63F7E">
        <w:rPr>
          <w:lang w:val="sv-SE" w:eastAsia="zh-CN"/>
        </w:rPr>
        <w:t xml:space="preserve">combining </w:t>
      </w:r>
      <w:r>
        <w:rPr>
          <w:lang w:val="sv-SE" w:eastAsia="zh-CN"/>
        </w:rPr>
        <w:t xml:space="preserve">with other band, </w:t>
      </w:r>
      <w:r w:rsidR="00A63F7E">
        <w:rPr>
          <w:lang w:val="sv-SE" w:eastAsia="zh-CN"/>
        </w:rPr>
        <w:t xml:space="preserve">the </w:t>
      </w:r>
      <w:r>
        <w:rPr>
          <w:lang w:val="sv-SE" w:eastAsia="zh-CN"/>
        </w:rPr>
        <w:t xml:space="preserve">UE </w:t>
      </w:r>
      <w:r w:rsidR="00884113">
        <w:rPr>
          <w:lang w:val="sv-SE" w:eastAsia="zh-CN"/>
        </w:rPr>
        <w:t>complexity</w:t>
      </w:r>
      <w:r w:rsidR="00A63F7E">
        <w:rPr>
          <w:lang w:val="sv-SE" w:eastAsia="zh-CN"/>
        </w:rPr>
        <w:t xml:space="preserve"> would become </w:t>
      </w:r>
      <w:r w:rsidR="00261C4F">
        <w:rPr>
          <w:lang w:val="sv-SE" w:eastAsia="zh-CN"/>
        </w:rPr>
        <w:t>even higher and</w:t>
      </w:r>
      <w:r w:rsidR="00A63F7E">
        <w:rPr>
          <w:lang w:val="sv-SE" w:eastAsia="zh-CN"/>
        </w:rPr>
        <w:t xml:space="preserve"> it would be</w:t>
      </w:r>
      <w:r w:rsidR="00261C4F">
        <w:rPr>
          <w:lang w:val="sv-SE" w:eastAsia="zh-CN"/>
        </w:rPr>
        <w:t xml:space="preserve"> impossible </w:t>
      </w:r>
      <w:r w:rsidR="00A63F7E">
        <w:rPr>
          <w:lang w:val="sv-SE" w:eastAsia="zh-CN"/>
        </w:rPr>
        <w:t xml:space="preserve">for UE </w:t>
      </w:r>
      <w:r w:rsidR="00261C4F">
        <w:rPr>
          <w:lang w:val="sv-SE" w:eastAsia="zh-CN"/>
        </w:rPr>
        <w:t xml:space="preserve">to </w:t>
      </w:r>
      <w:r w:rsidR="00A63F7E">
        <w:rPr>
          <w:lang w:val="sv-SE" w:eastAsia="zh-CN"/>
        </w:rPr>
        <w:t xml:space="preserve">widely </w:t>
      </w:r>
      <w:r w:rsidR="00261C4F">
        <w:rPr>
          <w:lang w:val="sv-SE" w:eastAsia="zh-CN"/>
        </w:rPr>
        <w:t xml:space="preserve">support </w:t>
      </w:r>
      <w:r w:rsidR="00821E4D">
        <w:rPr>
          <w:lang w:val="sv-SE" w:eastAsia="zh-CN"/>
        </w:rPr>
        <w:t>such inter-band CA combination</w:t>
      </w:r>
      <w:r w:rsidR="00A63F7E">
        <w:rPr>
          <w:lang w:val="sv-SE" w:eastAsia="zh-CN"/>
        </w:rPr>
        <w:t xml:space="preserve"> due to the higher CC number</w:t>
      </w:r>
      <w:r w:rsidR="00821E4D">
        <w:rPr>
          <w:lang w:val="sv-SE" w:eastAsia="zh-CN"/>
        </w:rPr>
        <w:t>, especially considering the middle-end and lower-end UE.</w:t>
      </w:r>
      <w:r w:rsidR="00884113">
        <w:rPr>
          <w:lang w:val="sv-SE" w:eastAsia="zh-CN"/>
        </w:rPr>
        <w:t xml:space="preserve"> Thus i</w:t>
      </w:r>
      <w:r w:rsidR="00A63F7E">
        <w:rPr>
          <w:lang w:val="sv-SE" w:eastAsia="zh-CN"/>
        </w:rPr>
        <w:t>t could limit the fully utiliza</w:t>
      </w:r>
      <w:r w:rsidR="00884113">
        <w:rPr>
          <w:lang w:val="sv-SE" w:eastAsia="zh-CN"/>
        </w:rPr>
        <w:t>t</w:t>
      </w:r>
      <w:r w:rsidR="00A63F7E">
        <w:rPr>
          <w:lang w:val="sv-SE" w:eastAsia="zh-CN"/>
        </w:rPr>
        <w:t xml:space="preserve">ion of </w:t>
      </w:r>
      <w:r w:rsidR="00884113">
        <w:rPr>
          <w:lang w:val="sv-SE" w:eastAsia="zh-CN"/>
        </w:rPr>
        <w:t xml:space="preserve">spectrum to provide the </w:t>
      </w:r>
      <w:r w:rsidR="00A63F7E">
        <w:rPr>
          <w:lang w:val="sv-SE" w:eastAsia="zh-CN"/>
        </w:rPr>
        <w:t>high</w:t>
      </w:r>
      <w:r w:rsidR="00884113">
        <w:rPr>
          <w:lang w:val="sv-SE" w:eastAsia="zh-CN"/>
        </w:rPr>
        <w:t xml:space="preserve"> data rate</w:t>
      </w:r>
      <w:r w:rsidR="00A63F7E">
        <w:rPr>
          <w:lang w:val="sv-SE" w:eastAsia="zh-CN"/>
        </w:rPr>
        <w:t xml:space="preserve"> service</w:t>
      </w:r>
      <w:r w:rsidR="00030D24">
        <w:rPr>
          <w:lang w:val="sv-SE" w:eastAsia="zh-CN"/>
        </w:rPr>
        <w:t xml:space="preserve"> to users.</w:t>
      </w:r>
      <w:r w:rsidR="00884113">
        <w:rPr>
          <w:lang w:val="sv-SE" w:eastAsia="zh-CN"/>
        </w:rPr>
        <w:t xml:space="preserve"> </w:t>
      </w:r>
    </w:p>
    <w:p w14:paraId="2CC18EBF" w14:textId="188E0377" w:rsidR="009C70EE" w:rsidRPr="009C70EE" w:rsidRDefault="007F3B9F" w:rsidP="00A85409">
      <w:pPr>
        <w:rPr>
          <w:lang w:val="sv-SE" w:eastAsia="zh-CN"/>
        </w:rPr>
      </w:pPr>
      <w:r>
        <w:rPr>
          <w:lang w:val="sv-SE" w:eastAsia="zh-CN"/>
        </w:rPr>
        <w:t>The</w:t>
      </w:r>
      <w:r w:rsidR="002F3D76">
        <w:rPr>
          <w:lang w:val="sv-SE" w:eastAsia="zh-CN"/>
        </w:rPr>
        <w:t xml:space="preserve"> scenario is shown in Figure 1, where </w:t>
      </w:r>
      <w:r w:rsidR="005B7694">
        <w:rPr>
          <w:lang w:val="sv-SE" w:eastAsia="zh-CN"/>
        </w:rPr>
        <w:t>the whole range of non-contiguous spectrum is within 100MHz. It was thought that the required PDSCH baseband resource could be the same as that for 100MHz carrier. As metioned above, the main challenage for such scenario is the increased CC number</w:t>
      </w:r>
      <w:r w:rsidR="00E261B1">
        <w:rPr>
          <w:lang w:val="sv-SE" w:eastAsia="zh-CN"/>
        </w:rPr>
        <w:t xml:space="preserve"> for a UE</w:t>
      </w:r>
      <w:r w:rsidR="005B7694">
        <w:rPr>
          <w:lang w:val="sv-SE" w:eastAsia="zh-CN"/>
        </w:rPr>
        <w:t xml:space="preserve">, which translates into multiple RF chains and multiple baseband resources for synchronization, RRM measurement and PDCCH monitoring. </w:t>
      </w:r>
    </w:p>
    <w:p w14:paraId="6EA50D3D" w14:textId="3D59AC6A" w:rsidR="006D4E0B" w:rsidRDefault="006D4E0B" w:rsidP="006D4E0B">
      <w:pPr>
        <w:jc w:val="center"/>
        <w:rPr>
          <w:lang w:val="sv-SE" w:eastAsia="zh-CN"/>
        </w:rPr>
      </w:pPr>
      <w:r>
        <w:rPr>
          <w:noProof/>
          <w:lang w:val="en-US" w:eastAsia="zh-CN"/>
        </w:rPr>
        <w:lastRenderedPageBreak/>
        <w:drawing>
          <wp:inline distT="0" distB="0" distL="0" distR="0" wp14:anchorId="3438234B" wp14:editId="1757E0CE">
            <wp:extent cx="5037907" cy="2765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17513" cy="2808838"/>
                    </a:xfrm>
                    <a:prstGeom prst="rect">
                      <a:avLst/>
                    </a:prstGeom>
                  </pic:spPr>
                </pic:pic>
              </a:graphicData>
            </a:graphic>
          </wp:inline>
        </w:drawing>
      </w:r>
    </w:p>
    <w:p w14:paraId="1023553F" w14:textId="3A3BEB64" w:rsidR="006D4E0B" w:rsidRDefault="006D4E0B" w:rsidP="006D4E0B">
      <w:pPr>
        <w:jc w:val="center"/>
        <w:rPr>
          <w:lang w:val="sv-SE" w:eastAsia="zh-CN"/>
        </w:rPr>
      </w:pPr>
      <w:r>
        <w:rPr>
          <w:rFonts w:hint="eastAsia"/>
          <w:lang w:val="sv-SE" w:eastAsia="zh-CN"/>
        </w:rPr>
        <w:t xml:space="preserve">Figure 1: the </w:t>
      </w:r>
      <w:r w:rsidR="00A81128">
        <w:rPr>
          <w:lang w:val="sv-SE" w:eastAsia="zh-CN"/>
        </w:rPr>
        <w:t>scenario for fragmented carriers in the DL</w:t>
      </w:r>
      <w:r w:rsidR="009E7AA4">
        <w:rPr>
          <w:lang w:val="sv-SE" w:eastAsia="zh-CN"/>
        </w:rPr>
        <w:t xml:space="preserve"> [6,7</w:t>
      </w:r>
      <w:r w:rsidR="00A85301">
        <w:rPr>
          <w:lang w:val="sv-SE" w:eastAsia="zh-CN"/>
        </w:rPr>
        <w:t>]</w:t>
      </w:r>
    </w:p>
    <w:p w14:paraId="65329B4F" w14:textId="32FB08B8" w:rsidR="00E261B1" w:rsidRDefault="00E261B1" w:rsidP="00E261B1">
      <w:pPr>
        <w:rPr>
          <w:lang w:val="sv-SE" w:eastAsia="zh-CN"/>
        </w:rPr>
      </w:pPr>
      <w:r>
        <w:rPr>
          <w:lang w:val="sv-SE" w:eastAsia="zh-CN"/>
        </w:rPr>
        <w:t xml:space="preserve">In fact </w:t>
      </w:r>
      <w:r w:rsidR="00F01564">
        <w:rPr>
          <w:lang w:val="sv-SE" w:eastAsia="zh-CN"/>
        </w:rPr>
        <w:t xml:space="preserve">although the proponents mainly focused on FDD bands, which requires less PDSCH resources, the same issue exists also for intra-band CA with larger aggregated bandwidth than 100MHz. For example, in n41 (2.6GHz) and n78/77 (3.5GHz), the 2CC intra-band contiguosu CA can be supported. But in the long run, the middle-end/low-end UE may only be capable of supporting 2 CC. If such UE supports 2CC intra-band CA, then it cannot support the inter-band CA with other band anymore. </w:t>
      </w:r>
    </w:p>
    <w:p w14:paraId="17584446" w14:textId="424920EB" w:rsidR="00E261B1" w:rsidRDefault="00E261B1" w:rsidP="00E261B1">
      <w:pPr>
        <w:pStyle w:val="2"/>
      </w:pPr>
      <w:r>
        <w:t xml:space="preserve">Potential </w:t>
      </w:r>
      <w:r>
        <w:rPr>
          <w:rFonts w:hint="eastAsia"/>
        </w:rPr>
        <w:t>solutions</w:t>
      </w:r>
      <w:r w:rsidR="00EE62DA">
        <w:t xml:space="preserve"> and objectives</w:t>
      </w:r>
    </w:p>
    <w:p w14:paraId="22388FB8" w14:textId="15C68A4D" w:rsidR="00E261B1" w:rsidRDefault="009E7AA4" w:rsidP="00A85409">
      <w:pPr>
        <w:rPr>
          <w:lang w:val="sv-SE" w:eastAsia="zh-CN"/>
        </w:rPr>
      </w:pPr>
      <w:r>
        <w:rPr>
          <w:rFonts w:hint="eastAsia"/>
          <w:lang w:val="sv-SE" w:eastAsia="zh-CN"/>
        </w:rPr>
        <w:t>In [</w:t>
      </w:r>
      <w:r w:rsidR="00E261B1">
        <w:rPr>
          <w:rFonts w:hint="eastAsia"/>
          <w:lang w:val="sv-SE" w:eastAsia="zh-CN"/>
        </w:rPr>
        <w:t>6</w:t>
      </w:r>
      <w:r>
        <w:rPr>
          <w:lang w:val="sv-SE" w:eastAsia="zh-CN"/>
        </w:rPr>
        <w:t>,7</w:t>
      </w:r>
      <w:r w:rsidR="00E261B1">
        <w:rPr>
          <w:rFonts w:hint="eastAsia"/>
          <w:lang w:val="sv-SE" w:eastAsia="zh-CN"/>
        </w:rPr>
        <w:t>] the proposed objectives for</w:t>
      </w:r>
      <w:r w:rsidR="00E261B1">
        <w:rPr>
          <w:lang w:val="sv-SE" w:eastAsia="zh-CN"/>
        </w:rPr>
        <w:t xml:space="preserve"> a</w:t>
      </w:r>
      <w:r w:rsidR="00E261B1">
        <w:rPr>
          <w:rFonts w:hint="eastAsia"/>
          <w:lang w:val="sv-SE" w:eastAsia="zh-CN"/>
        </w:rPr>
        <w:t xml:space="preserve"> study</w:t>
      </w:r>
      <w:r w:rsidR="00E261B1">
        <w:rPr>
          <w:lang w:val="sv-SE" w:eastAsia="zh-CN"/>
        </w:rPr>
        <w:t xml:space="preserve"> item</w:t>
      </w:r>
      <w:r w:rsidR="00E261B1">
        <w:rPr>
          <w:rFonts w:hint="eastAsia"/>
          <w:lang w:val="sv-SE" w:eastAsia="zh-CN"/>
        </w:rPr>
        <w:t xml:space="preserve"> are as follows:</w:t>
      </w:r>
    </w:p>
    <w:p w14:paraId="2245DAAC" w14:textId="3C5D3C72" w:rsidR="00A85409" w:rsidRPr="003B6492" w:rsidRDefault="00E261B1" w:rsidP="00E261B1">
      <w:pPr>
        <w:pStyle w:val="aff8"/>
        <w:numPr>
          <w:ilvl w:val="0"/>
          <w:numId w:val="28"/>
        </w:numPr>
        <w:ind w:firstLineChars="0"/>
        <w:rPr>
          <w:i/>
          <w:lang w:val="sv-SE" w:eastAsia="zh-CN"/>
        </w:rPr>
      </w:pPr>
      <w:r w:rsidRPr="003B6492">
        <w:rPr>
          <w:rFonts w:eastAsiaTheme="minorEastAsia" w:hint="eastAsia"/>
          <w:i/>
          <w:lang w:val="sv-SE" w:eastAsia="zh-CN"/>
        </w:rPr>
        <w:t>A new study item on how to consider fragmeted intra-band blocks as a single CC in the DL</w:t>
      </w:r>
    </w:p>
    <w:p w14:paraId="53E96890" w14:textId="062A63D4" w:rsidR="00E261B1" w:rsidRPr="003B6492" w:rsidRDefault="00E261B1" w:rsidP="00E261B1">
      <w:pPr>
        <w:pStyle w:val="aff8"/>
        <w:numPr>
          <w:ilvl w:val="0"/>
          <w:numId w:val="28"/>
        </w:numPr>
        <w:ind w:firstLineChars="0"/>
        <w:rPr>
          <w:i/>
          <w:lang w:val="sv-SE" w:eastAsia="zh-CN"/>
        </w:rPr>
      </w:pPr>
      <w:r w:rsidRPr="003B6492">
        <w:rPr>
          <w:rFonts w:eastAsiaTheme="minorEastAsia"/>
          <w:i/>
          <w:lang w:val="sv-SE" w:eastAsia="zh-CN"/>
        </w:rPr>
        <w:t>Limit the scope to FDD bands</w:t>
      </w:r>
      <w:r w:rsidR="003B6492" w:rsidRPr="003B6492">
        <w:rPr>
          <w:rFonts w:eastAsiaTheme="minorEastAsia"/>
          <w:i/>
          <w:lang w:val="sv-SE" w:eastAsia="zh-CN"/>
        </w:rPr>
        <w:t xml:space="preserve">, where individual DL bandwidth is </w:t>
      </w:r>
      <w:r w:rsidR="003B6492" w:rsidRPr="003B6492">
        <w:rPr>
          <w:rFonts w:eastAsia="等线"/>
          <w:i/>
          <w:lang w:val="sv-SE" w:eastAsia="zh-CN"/>
        </w:rPr>
        <w:t>≤ 100MHz</w:t>
      </w:r>
    </w:p>
    <w:p w14:paraId="0BE25D85" w14:textId="23446B73" w:rsidR="003B6492" w:rsidRPr="003B6492" w:rsidRDefault="003B6492" w:rsidP="00E261B1">
      <w:pPr>
        <w:pStyle w:val="aff8"/>
        <w:numPr>
          <w:ilvl w:val="0"/>
          <w:numId w:val="28"/>
        </w:numPr>
        <w:ind w:firstLineChars="0"/>
        <w:rPr>
          <w:lang w:val="sv-SE" w:eastAsia="zh-CN"/>
        </w:rPr>
      </w:pPr>
      <w:r w:rsidRPr="003B6492">
        <w:rPr>
          <w:rFonts w:eastAsia="等线"/>
          <w:i/>
          <w:lang w:val="sv-SE" w:eastAsia="zh-CN"/>
        </w:rPr>
        <w:t>Evaluate the feasibility of using a single Rx chain per fragmented FDD band, while studying the near-far problem and unwanted emissions implications</w:t>
      </w:r>
    </w:p>
    <w:p w14:paraId="1B27AA0D" w14:textId="61841886" w:rsidR="009C70EE" w:rsidRDefault="009E7AA4" w:rsidP="003B6492">
      <w:pPr>
        <w:rPr>
          <w:lang w:val="sv-SE" w:eastAsia="zh-CN"/>
        </w:rPr>
      </w:pPr>
      <w:r>
        <w:rPr>
          <w:rFonts w:hint="eastAsia"/>
          <w:lang w:val="sv-SE" w:eastAsia="zh-CN"/>
        </w:rPr>
        <w:t>In [7</w:t>
      </w:r>
      <w:r w:rsidR="009C70EE">
        <w:rPr>
          <w:rFonts w:hint="eastAsia"/>
          <w:lang w:val="sv-SE" w:eastAsia="zh-CN"/>
        </w:rPr>
        <w:t xml:space="preserve">] it was further proposed to </w:t>
      </w:r>
      <w:r w:rsidR="009C70EE">
        <w:rPr>
          <w:lang w:val="sv-SE" w:eastAsia="zh-CN"/>
        </w:rPr>
        <w:t>implement the intra-band non-contiguos CA dynamically using 3 to 6Rx chains in total and thus can support 10+ CC inter-band CA with such intra-band non-contiguous CA as components to maximize the potential DL throughput by miminal number of RF chains.</w:t>
      </w:r>
    </w:p>
    <w:p w14:paraId="12DACD6F" w14:textId="7EDC6057" w:rsidR="003B6492" w:rsidRDefault="00451140" w:rsidP="003B6492">
      <w:pPr>
        <w:rPr>
          <w:lang w:val="sv-SE" w:eastAsia="zh-CN"/>
        </w:rPr>
      </w:pPr>
      <w:r>
        <w:rPr>
          <w:lang w:val="sv-SE" w:eastAsia="zh-CN"/>
        </w:rPr>
        <w:t xml:space="preserve">In sum, the propsal is to </w:t>
      </w:r>
      <w:r w:rsidR="009C70EE">
        <w:rPr>
          <w:lang w:val="sv-SE" w:eastAsia="zh-CN"/>
        </w:rPr>
        <w:t xml:space="preserve">try to </w:t>
      </w:r>
      <w:r w:rsidR="00304780">
        <w:rPr>
          <w:lang w:val="sv-SE" w:eastAsia="zh-CN"/>
        </w:rPr>
        <w:t>make intra-band non-contiguos</w:t>
      </w:r>
      <w:r w:rsidR="008F1149">
        <w:rPr>
          <w:lang w:val="sv-SE" w:eastAsia="zh-CN"/>
        </w:rPr>
        <w:t xml:space="preserve"> DL</w:t>
      </w:r>
      <w:r w:rsidR="00304780">
        <w:rPr>
          <w:lang w:val="sv-SE" w:eastAsia="zh-CN"/>
        </w:rPr>
        <w:t xml:space="preserve"> CA operation be</w:t>
      </w:r>
      <w:r w:rsidR="009C70EE">
        <w:rPr>
          <w:lang w:val="sv-SE" w:eastAsia="zh-CN"/>
        </w:rPr>
        <w:t xml:space="preserve"> like</w:t>
      </w:r>
      <w:r w:rsidR="00304780">
        <w:rPr>
          <w:lang w:val="sv-SE" w:eastAsia="zh-CN"/>
        </w:rPr>
        <w:t xml:space="preserve"> the single carrier operation. </w:t>
      </w:r>
      <w:r w:rsidR="00B97B3E">
        <w:rPr>
          <w:rFonts w:hint="eastAsia"/>
          <w:lang w:val="sv-SE" w:eastAsia="zh-CN"/>
        </w:rPr>
        <w:t xml:space="preserve">We are fine with the proposed objectives/solutions. </w:t>
      </w:r>
      <w:r w:rsidR="00A34986">
        <w:rPr>
          <w:lang w:val="sv-SE" w:eastAsia="zh-CN"/>
        </w:rPr>
        <w:t xml:space="preserve">In our view, </w:t>
      </w:r>
      <w:r w:rsidR="00297B80">
        <w:rPr>
          <w:lang w:val="sv-SE" w:eastAsia="zh-CN"/>
        </w:rPr>
        <w:t xml:space="preserve">to </w:t>
      </w:r>
      <w:r w:rsidR="00E74A3C">
        <w:rPr>
          <w:lang w:val="sv-SE" w:eastAsia="zh-CN"/>
        </w:rPr>
        <w:t xml:space="preserve">fully enable such operation, </w:t>
      </w:r>
      <w:r w:rsidR="00A34986">
        <w:rPr>
          <w:lang w:val="sv-SE" w:eastAsia="zh-CN"/>
        </w:rPr>
        <w:t>t</w:t>
      </w:r>
      <w:r w:rsidR="007B45C1">
        <w:rPr>
          <w:lang w:val="sv-SE" w:eastAsia="zh-CN"/>
        </w:rPr>
        <w:t xml:space="preserve">he enhancement </w:t>
      </w:r>
      <w:r w:rsidR="003F7C2A">
        <w:rPr>
          <w:lang w:val="sv-SE" w:eastAsia="zh-CN"/>
        </w:rPr>
        <w:t>could</w:t>
      </w:r>
      <w:r w:rsidR="007B45C1">
        <w:rPr>
          <w:lang w:val="sv-SE" w:eastAsia="zh-CN"/>
        </w:rPr>
        <w:t xml:space="preserve"> include two parts</w:t>
      </w:r>
    </w:p>
    <w:p w14:paraId="6466D1AE" w14:textId="2AE8CEE7" w:rsidR="00A34986" w:rsidRPr="000007F7" w:rsidRDefault="00451140" w:rsidP="00A34986">
      <w:pPr>
        <w:pStyle w:val="aff8"/>
        <w:numPr>
          <w:ilvl w:val="0"/>
          <w:numId w:val="27"/>
        </w:numPr>
        <w:ind w:firstLineChars="0"/>
        <w:rPr>
          <w:lang w:eastAsia="zh-CN"/>
        </w:rPr>
      </w:pPr>
      <w:r>
        <w:rPr>
          <w:rFonts w:eastAsiaTheme="minorEastAsia"/>
          <w:lang w:eastAsia="zh-CN"/>
        </w:rPr>
        <w:t>RF</w:t>
      </w:r>
      <w:r w:rsidR="00AA0C88">
        <w:rPr>
          <w:rFonts w:eastAsiaTheme="minorEastAsia"/>
          <w:lang w:eastAsia="zh-CN"/>
        </w:rPr>
        <w:t xml:space="preserve"> enhancement: to enable </w:t>
      </w:r>
      <w:r w:rsidR="00406A61">
        <w:rPr>
          <w:rFonts w:eastAsiaTheme="minorEastAsia"/>
          <w:lang w:eastAsia="zh-CN"/>
        </w:rPr>
        <w:t xml:space="preserve">the </w:t>
      </w:r>
      <w:r w:rsidR="00AA0C88">
        <w:rPr>
          <w:rFonts w:eastAsiaTheme="minorEastAsia"/>
          <w:lang w:eastAsia="zh-CN"/>
        </w:rPr>
        <w:t xml:space="preserve">single RF chain to support </w:t>
      </w:r>
      <w:r w:rsidR="00406A61">
        <w:rPr>
          <w:rFonts w:eastAsiaTheme="minorEastAsia"/>
          <w:lang w:eastAsia="zh-CN"/>
        </w:rPr>
        <w:t xml:space="preserve">intra-band non-contiguous </w:t>
      </w:r>
      <w:r w:rsidR="006809EE">
        <w:rPr>
          <w:rFonts w:eastAsiaTheme="minorEastAsia"/>
          <w:lang w:eastAsia="zh-CN"/>
        </w:rPr>
        <w:t xml:space="preserve">DL </w:t>
      </w:r>
      <w:r w:rsidR="00406A61">
        <w:rPr>
          <w:rFonts w:eastAsiaTheme="minorEastAsia"/>
          <w:lang w:eastAsia="zh-CN"/>
        </w:rPr>
        <w:t>CA</w:t>
      </w:r>
      <w:r w:rsidR="00992098">
        <w:rPr>
          <w:rFonts w:eastAsiaTheme="minorEastAsia"/>
          <w:lang w:eastAsia="zh-CN"/>
        </w:rPr>
        <w:t xml:space="preserve"> with single uplink carrier</w:t>
      </w:r>
      <w:r w:rsidR="00B73D4D">
        <w:rPr>
          <w:rFonts w:eastAsiaTheme="minorEastAsia"/>
          <w:lang w:eastAsia="zh-CN"/>
        </w:rPr>
        <w:t xml:space="preserve"> by define the proper RF requirements</w:t>
      </w:r>
    </w:p>
    <w:p w14:paraId="15C10E32" w14:textId="4D4FF474" w:rsidR="00B73D4D" w:rsidRPr="00B73D4D" w:rsidRDefault="00B73D4D" w:rsidP="000007F7">
      <w:pPr>
        <w:pStyle w:val="aff8"/>
        <w:numPr>
          <w:ilvl w:val="1"/>
          <w:numId w:val="27"/>
        </w:numPr>
        <w:ind w:firstLineChars="0"/>
        <w:rPr>
          <w:lang w:eastAsia="zh-CN"/>
        </w:rPr>
      </w:pPr>
      <w:r>
        <w:rPr>
          <w:rFonts w:eastAsiaTheme="minorEastAsia" w:hint="eastAsia"/>
          <w:lang w:eastAsia="zh-CN"/>
        </w:rPr>
        <w:t xml:space="preserve">Discuss the new UE RF </w:t>
      </w:r>
      <w:r>
        <w:rPr>
          <w:rFonts w:eastAsiaTheme="minorEastAsia"/>
          <w:lang w:eastAsia="zh-CN"/>
        </w:rPr>
        <w:t>architecture</w:t>
      </w:r>
      <w:r>
        <w:rPr>
          <w:rFonts w:eastAsiaTheme="minorEastAsia" w:hint="eastAsia"/>
          <w:lang w:eastAsia="zh-CN"/>
        </w:rPr>
        <w:t xml:space="preserve"> </w:t>
      </w:r>
      <w:r>
        <w:rPr>
          <w:rFonts w:eastAsiaTheme="minorEastAsia"/>
          <w:lang w:eastAsia="zh-CN"/>
        </w:rPr>
        <w:t>(the previous reference UE RF architecture is captured in 36.823)</w:t>
      </w:r>
    </w:p>
    <w:p w14:paraId="77C6B540" w14:textId="37947661" w:rsidR="00B73D4D" w:rsidRPr="00B73D4D" w:rsidRDefault="00B73D4D" w:rsidP="000007F7">
      <w:pPr>
        <w:pStyle w:val="aff8"/>
        <w:numPr>
          <w:ilvl w:val="1"/>
          <w:numId w:val="27"/>
        </w:numPr>
        <w:ind w:firstLineChars="0"/>
        <w:rPr>
          <w:lang w:eastAsia="zh-CN"/>
        </w:rPr>
      </w:pPr>
      <w:r>
        <w:rPr>
          <w:rFonts w:eastAsiaTheme="minorEastAsia"/>
          <w:lang w:eastAsia="zh-CN"/>
        </w:rPr>
        <w:t>Investigate whether the existing</w:t>
      </w:r>
      <w:r w:rsidR="000007F7">
        <w:rPr>
          <w:rFonts w:eastAsiaTheme="minorEastAsia"/>
          <w:lang w:eastAsia="zh-CN"/>
        </w:rPr>
        <w:t xml:space="preserve"> RF requirements </w:t>
      </w:r>
      <w:r>
        <w:rPr>
          <w:rFonts w:eastAsiaTheme="minorEastAsia"/>
          <w:lang w:eastAsia="zh-CN"/>
        </w:rPr>
        <w:t xml:space="preserve">for intra-band non-contiguous </w:t>
      </w:r>
      <w:r w:rsidR="008663C5">
        <w:rPr>
          <w:rFonts w:eastAsiaTheme="minorEastAsia"/>
          <w:lang w:eastAsia="zh-CN"/>
        </w:rPr>
        <w:t xml:space="preserve">DL </w:t>
      </w:r>
      <w:r>
        <w:rPr>
          <w:rFonts w:eastAsiaTheme="minorEastAsia"/>
          <w:lang w:eastAsia="zh-CN"/>
        </w:rPr>
        <w:t>CA can be reused</w:t>
      </w:r>
      <w:r w:rsidR="001709A0">
        <w:rPr>
          <w:rFonts w:eastAsiaTheme="minorEastAsia"/>
          <w:lang w:eastAsia="zh-CN"/>
        </w:rPr>
        <w:t>,</w:t>
      </w:r>
      <w:r>
        <w:rPr>
          <w:rFonts w:eastAsiaTheme="minorEastAsia"/>
          <w:lang w:eastAsia="zh-CN"/>
        </w:rPr>
        <w:t xml:space="preserve"> and if not update the requirements with the proper conditions</w:t>
      </w:r>
    </w:p>
    <w:p w14:paraId="3C077B72" w14:textId="164D5264" w:rsidR="000007F7" w:rsidRPr="001C2843" w:rsidRDefault="001709A0" w:rsidP="00B73D4D">
      <w:pPr>
        <w:pStyle w:val="aff8"/>
        <w:numPr>
          <w:ilvl w:val="2"/>
          <w:numId w:val="27"/>
        </w:numPr>
        <w:ind w:firstLineChars="0"/>
        <w:rPr>
          <w:lang w:eastAsia="zh-CN"/>
        </w:rPr>
      </w:pPr>
      <w:r>
        <w:rPr>
          <w:rFonts w:eastAsiaTheme="minorEastAsia"/>
          <w:lang w:eastAsia="zh-CN"/>
        </w:rPr>
        <w:t>I</w:t>
      </w:r>
      <w:r w:rsidR="000007F7">
        <w:rPr>
          <w:rFonts w:eastAsiaTheme="minorEastAsia"/>
          <w:lang w:eastAsia="zh-CN"/>
        </w:rPr>
        <w:t xml:space="preserve">ncluding </w:t>
      </w:r>
      <w:r w:rsidR="00B73D4D">
        <w:rPr>
          <w:rFonts w:eastAsiaTheme="minorEastAsia"/>
          <w:lang w:eastAsia="zh-CN"/>
        </w:rPr>
        <w:t xml:space="preserve">REFSENS, in-gap </w:t>
      </w:r>
      <w:r w:rsidR="000007F7">
        <w:rPr>
          <w:rFonts w:eastAsiaTheme="minorEastAsia"/>
          <w:lang w:eastAsia="zh-CN"/>
        </w:rPr>
        <w:t xml:space="preserve">ACS, </w:t>
      </w:r>
      <w:r w:rsidR="00B73D4D">
        <w:rPr>
          <w:rFonts w:eastAsiaTheme="minorEastAsia"/>
          <w:lang w:eastAsia="zh-CN"/>
        </w:rPr>
        <w:t xml:space="preserve">in-gap </w:t>
      </w:r>
      <w:r w:rsidR="000007F7">
        <w:rPr>
          <w:rFonts w:eastAsiaTheme="minorEastAsia"/>
          <w:lang w:eastAsia="zh-CN"/>
        </w:rPr>
        <w:t>blocking</w:t>
      </w:r>
      <w:r w:rsidR="00B73D4D">
        <w:rPr>
          <w:rFonts w:eastAsiaTheme="minorEastAsia"/>
          <w:lang w:eastAsia="zh-CN"/>
        </w:rPr>
        <w:t xml:space="preserve"> requirements</w:t>
      </w:r>
    </w:p>
    <w:p w14:paraId="7C683810" w14:textId="4408FEC7" w:rsidR="00A5235A" w:rsidRPr="001709A0" w:rsidRDefault="00A5235A" w:rsidP="00B73D4D">
      <w:pPr>
        <w:pStyle w:val="aff8"/>
        <w:numPr>
          <w:ilvl w:val="2"/>
          <w:numId w:val="27"/>
        </w:numPr>
        <w:ind w:firstLineChars="0"/>
        <w:rPr>
          <w:lang w:eastAsia="zh-CN"/>
        </w:rPr>
      </w:pPr>
      <w:r>
        <w:rPr>
          <w:rFonts w:eastAsiaTheme="minorEastAsia"/>
          <w:lang w:eastAsia="zh-CN"/>
        </w:rPr>
        <w:t>Power imbalance between different DL CCs</w:t>
      </w:r>
    </w:p>
    <w:p w14:paraId="2E144D06" w14:textId="0AC01B87" w:rsidR="001709A0" w:rsidRPr="00406A61" w:rsidRDefault="001709A0" w:rsidP="00B73D4D">
      <w:pPr>
        <w:pStyle w:val="aff8"/>
        <w:numPr>
          <w:ilvl w:val="2"/>
          <w:numId w:val="27"/>
        </w:numPr>
        <w:ind w:firstLineChars="0"/>
        <w:rPr>
          <w:lang w:eastAsia="zh-CN"/>
        </w:rPr>
      </w:pPr>
      <w:r>
        <w:rPr>
          <w:lang w:eastAsia="zh-CN"/>
        </w:rPr>
        <w:t>Ensuring the co-existence performance for adjacent frequency operations between different operators</w:t>
      </w:r>
    </w:p>
    <w:p w14:paraId="080E9AD6" w14:textId="127B31FA" w:rsidR="00406A61" w:rsidRPr="00EB78A1" w:rsidRDefault="00406A61" w:rsidP="00A34986">
      <w:pPr>
        <w:pStyle w:val="aff8"/>
        <w:numPr>
          <w:ilvl w:val="0"/>
          <w:numId w:val="27"/>
        </w:numPr>
        <w:ind w:firstLineChars="0"/>
        <w:rPr>
          <w:lang w:eastAsia="zh-CN"/>
        </w:rPr>
      </w:pPr>
      <w:r>
        <w:rPr>
          <w:rFonts w:eastAsiaTheme="minorEastAsia"/>
          <w:lang w:eastAsia="zh-CN"/>
        </w:rPr>
        <w:t>Baseband enhancement</w:t>
      </w:r>
      <w:r w:rsidR="003B71E5">
        <w:rPr>
          <w:rFonts w:eastAsiaTheme="minorEastAsia"/>
          <w:lang w:eastAsia="zh-CN"/>
        </w:rPr>
        <w:t xml:space="preserve"> &amp; RRM</w:t>
      </w:r>
      <w:r>
        <w:rPr>
          <w:rFonts w:eastAsiaTheme="minorEastAsia"/>
          <w:lang w:eastAsia="zh-CN"/>
        </w:rPr>
        <w:t xml:space="preserve">: simplify the operation on intra-band non-contiguous </w:t>
      </w:r>
      <w:r w:rsidR="008F1149">
        <w:rPr>
          <w:rFonts w:eastAsiaTheme="minorEastAsia"/>
          <w:lang w:eastAsia="zh-CN"/>
        </w:rPr>
        <w:t xml:space="preserve">DL </w:t>
      </w:r>
      <w:r>
        <w:rPr>
          <w:rFonts w:eastAsiaTheme="minorEastAsia"/>
          <w:lang w:eastAsia="zh-CN"/>
        </w:rPr>
        <w:t>CA to make it like a single CC</w:t>
      </w:r>
    </w:p>
    <w:p w14:paraId="7D920012" w14:textId="30DDC38C" w:rsidR="00EB78A1" w:rsidRPr="00EE62DA" w:rsidRDefault="003B71E5" w:rsidP="00EB78A1">
      <w:pPr>
        <w:pStyle w:val="aff8"/>
        <w:numPr>
          <w:ilvl w:val="1"/>
          <w:numId w:val="27"/>
        </w:numPr>
        <w:ind w:firstLineChars="0"/>
        <w:rPr>
          <w:lang w:eastAsia="zh-CN"/>
        </w:rPr>
      </w:pPr>
      <w:r>
        <w:rPr>
          <w:rFonts w:eastAsiaTheme="minorEastAsia" w:hint="eastAsia"/>
          <w:lang w:eastAsia="zh-CN"/>
        </w:rPr>
        <w:t xml:space="preserve">One possible </w:t>
      </w:r>
      <w:r>
        <w:rPr>
          <w:rFonts w:eastAsiaTheme="minorEastAsia"/>
          <w:lang w:eastAsia="zh-CN"/>
        </w:rPr>
        <w:t>approach</w:t>
      </w:r>
      <w:r>
        <w:rPr>
          <w:rFonts w:eastAsiaTheme="minorEastAsia" w:hint="eastAsia"/>
          <w:lang w:eastAsia="zh-CN"/>
        </w:rPr>
        <w:t xml:space="preserve"> </w:t>
      </w:r>
      <w:r>
        <w:rPr>
          <w:rFonts w:eastAsiaTheme="minorEastAsia"/>
          <w:lang w:eastAsia="zh-CN"/>
        </w:rPr>
        <w:t>is to combine the existing Rel-18 features SSB-less for NES and single DCI scheduling for multi-carrier operations as a package feature for intra-band non-contiguous CA enhancement in Rel</w:t>
      </w:r>
      <w:r w:rsidR="001C2843">
        <w:rPr>
          <w:rFonts w:eastAsiaTheme="minorEastAsia"/>
          <w:lang w:eastAsia="zh-CN"/>
        </w:rPr>
        <w:t>-</w:t>
      </w:r>
      <w:r>
        <w:rPr>
          <w:rFonts w:eastAsiaTheme="minorEastAsia"/>
          <w:lang w:eastAsia="zh-CN"/>
        </w:rPr>
        <w:t>19</w:t>
      </w:r>
    </w:p>
    <w:p w14:paraId="1D3FF54B" w14:textId="7F41C1F2" w:rsidR="00EE62DA" w:rsidRPr="003B71E5" w:rsidRDefault="00EE62DA" w:rsidP="00EE62DA">
      <w:pPr>
        <w:pStyle w:val="aff8"/>
        <w:numPr>
          <w:ilvl w:val="2"/>
          <w:numId w:val="27"/>
        </w:numPr>
        <w:ind w:firstLineChars="0"/>
        <w:rPr>
          <w:lang w:eastAsia="zh-CN"/>
        </w:rPr>
      </w:pPr>
      <w:r>
        <w:rPr>
          <w:rFonts w:eastAsiaTheme="minorEastAsia"/>
          <w:lang w:eastAsia="zh-CN"/>
        </w:rPr>
        <w:t>In that way, there will be less impact on RAN1/RAN2</w:t>
      </w:r>
    </w:p>
    <w:p w14:paraId="237BBEEE" w14:textId="3B07C188" w:rsidR="003B71E5" w:rsidRPr="00447E24" w:rsidRDefault="003B71E5" w:rsidP="00EB78A1">
      <w:pPr>
        <w:pStyle w:val="aff8"/>
        <w:numPr>
          <w:ilvl w:val="1"/>
          <w:numId w:val="27"/>
        </w:numPr>
        <w:ind w:firstLineChars="0"/>
        <w:rPr>
          <w:lang w:eastAsia="zh-CN"/>
        </w:rPr>
      </w:pPr>
      <w:r>
        <w:rPr>
          <w:rFonts w:eastAsiaTheme="minorEastAsia"/>
          <w:lang w:eastAsia="zh-CN"/>
        </w:rPr>
        <w:t xml:space="preserve">Define the new UE capability to allow UE to reserve one set of resources for synchronization, RRM measurement, PDCCH monitoring when the network can guarantee the </w:t>
      </w:r>
      <w:r w:rsidR="00447E24">
        <w:rPr>
          <w:rFonts w:eastAsiaTheme="minorEastAsia"/>
          <w:lang w:eastAsia="zh-CN"/>
        </w:rPr>
        <w:t>synchronizations between carriers in one band</w:t>
      </w:r>
    </w:p>
    <w:p w14:paraId="79FB5C10" w14:textId="6AC99B0F" w:rsidR="00447E24" w:rsidRPr="00447E24" w:rsidRDefault="00447E24" w:rsidP="00EB78A1">
      <w:pPr>
        <w:pStyle w:val="aff8"/>
        <w:numPr>
          <w:ilvl w:val="1"/>
          <w:numId w:val="27"/>
        </w:numPr>
        <w:ind w:firstLineChars="0"/>
        <w:rPr>
          <w:lang w:eastAsia="zh-CN"/>
        </w:rPr>
      </w:pPr>
      <w:r>
        <w:rPr>
          <w:rFonts w:eastAsiaTheme="minorEastAsia"/>
          <w:lang w:eastAsia="zh-CN"/>
        </w:rPr>
        <w:lastRenderedPageBreak/>
        <w:t>Investigate whether the existing RRM requirements for intra-band non-contiguous CA can be reused or not, and if not update the requirements with the proper conditions</w:t>
      </w:r>
    </w:p>
    <w:p w14:paraId="7B64F2F5" w14:textId="4B69642E" w:rsidR="00447E24" w:rsidRPr="00D61D84" w:rsidRDefault="00447E24" w:rsidP="00447E24">
      <w:pPr>
        <w:pStyle w:val="aff8"/>
        <w:numPr>
          <w:ilvl w:val="2"/>
          <w:numId w:val="27"/>
        </w:numPr>
        <w:ind w:firstLineChars="0"/>
        <w:rPr>
          <w:lang w:eastAsia="zh-CN"/>
        </w:rPr>
      </w:pPr>
      <w:r>
        <w:rPr>
          <w:rFonts w:eastAsiaTheme="minorEastAsia"/>
          <w:lang w:eastAsia="zh-CN"/>
        </w:rPr>
        <w:t>Including MTTD, MRTD</w:t>
      </w:r>
      <w:r w:rsidR="00FA2C9A">
        <w:rPr>
          <w:rFonts w:eastAsiaTheme="minorEastAsia"/>
          <w:lang w:eastAsia="zh-CN"/>
        </w:rPr>
        <w:t>, interruption and activation/deactivation delay</w:t>
      </w:r>
    </w:p>
    <w:p w14:paraId="1CB69078" w14:textId="4E6B7441" w:rsidR="00A85409" w:rsidRPr="00805BE8" w:rsidRDefault="00EE62DA" w:rsidP="00A85409">
      <w:pPr>
        <w:pStyle w:val="1"/>
        <w:rPr>
          <w:lang w:eastAsia="ja-JP"/>
        </w:rPr>
      </w:pPr>
      <w:r>
        <w:rPr>
          <w:rFonts w:eastAsiaTheme="minorEastAsia"/>
          <w:lang w:eastAsia="zh-CN"/>
        </w:rPr>
        <w:t>Topic #2: NTN RAN4 enhancement</w:t>
      </w:r>
    </w:p>
    <w:p w14:paraId="719CD22B" w14:textId="77777777" w:rsidR="00AD2A4D" w:rsidRDefault="00AD2A4D" w:rsidP="00AD2A4D">
      <w:pPr>
        <w:pStyle w:val="2"/>
      </w:pPr>
      <w:r>
        <w:rPr>
          <w:rFonts w:hint="eastAsia"/>
        </w:rPr>
        <w:t>Justication and main issues</w:t>
      </w:r>
    </w:p>
    <w:p w14:paraId="6CE2ABBC" w14:textId="78B867F4" w:rsidR="00A85409" w:rsidRDefault="005D0351" w:rsidP="00A85409">
      <w:pPr>
        <w:rPr>
          <w:lang w:val="sv-SE" w:eastAsia="zh-CN"/>
        </w:rPr>
      </w:pPr>
      <w:r>
        <w:rPr>
          <w:rFonts w:hint="eastAsia"/>
          <w:lang w:val="sv-SE" w:eastAsia="zh-CN"/>
        </w:rPr>
        <w:t xml:space="preserve">Quite a number of new proposals for NTN and IoT-NTN enhancements </w:t>
      </w:r>
      <w:r>
        <w:rPr>
          <w:lang w:val="sv-SE" w:eastAsia="zh-CN"/>
        </w:rPr>
        <w:t>were proposed in RAN#102 meeing [2~5]. Among them there are three topics outstanding:</w:t>
      </w:r>
    </w:p>
    <w:p w14:paraId="5BA72513" w14:textId="52980CEA" w:rsidR="0085579B" w:rsidRPr="005D0351" w:rsidRDefault="00F43442" w:rsidP="005D0351">
      <w:pPr>
        <w:pStyle w:val="aff8"/>
        <w:numPr>
          <w:ilvl w:val="0"/>
          <w:numId w:val="27"/>
        </w:numPr>
        <w:ind w:firstLineChars="0"/>
        <w:rPr>
          <w:rFonts w:eastAsiaTheme="minorEastAsia"/>
          <w:lang w:eastAsia="zh-CN"/>
        </w:rPr>
      </w:pPr>
      <w:r w:rsidRPr="005D0351">
        <w:rPr>
          <w:rFonts w:eastAsiaTheme="minorEastAsia"/>
          <w:lang w:eastAsia="zh-CN"/>
        </w:rPr>
        <w:t>High power UE for NTN</w:t>
      </w:r>
      <w:r w:rsidR="00632701">
        <w:rPr>
          <w:rFonts w:eastAsiaTheme="minorEastAsia"/>
          <w:lang w:eastAsia="zh-CN"/>
        </w:rPr>
        <w:t>/IoT-NTN</w:t>
      </w:r>
    </w:p>
    <w:p w14:paraId="36463B32" w14:textId="77777777" w:rsidR="0085579B" w:rsidRPr="005D0351" w:rsidRDefault="00F43442" w:rsidP="005D0351">
      <w:pPr>
        <w:pStyle w:val="aff8"/>
        <w:numPr>
          <w:ilvl w:val="0"/>
          <w:numId w:val="27"/>
        </w:numPr>
        <w:ind w:firstLineChars="0"/>
        <w:rPr>
          <w:rFonts w:eastAsiaTheme="minorEastAsia"/>
          <w:lang w:eastAsia="zh-CN"/>
        </w:rPr>
      </w:pPr>
      <w:r w:rsidRPr="005D0351">
        <w:rPr>
          <w:rFonts w:eastAsiaTheme="minorEastAsia"/>
          <w:lang w:eastAsia="zh-CN"/>
        </w:rPr>
        <w:t>NTN testing for NGSO</w:t>
      </w:r>
    </w:p>
    <w:p w14:paraId="3F59B937" w14:textId="77777777" w:rsidR="0085579B" w:rsidRPr="005D0351" w:rsidRDefault="00F43442" w:rsidP="005D0351">
      <w:pPr>
        <w:pStyle w:val="aff8"/>
        <w:numPr>
          <w:ilvl w:val="0"/>
          <w:numId w:val="27"/>
        </w:numPr>
        <w:ind w:firstLineChars="0"/>
        <w:rPr>
          <w:rFonts w:eastAsiaTheme="minorEastAsia"/>
          <w:lang w:eastAsia="zh-CN"/>
        </w:rPr>
      </w:pPr>
      <w:r w:rsidRPr="005D0351">
        <w:rPr>
          <w:rFonts w:eastAsiaTheme="minorEastAsia"/>
          <w:lang w:eastAsia="zh-CN"/>
        </w:rPr>
        <w:t>NR Channel BW less than 5MHz for NTN</w:t>
      </w:r>
    </w:p>
    <w:p w14:paraId="3B2E4275" w14:textId="7ED9AFAD" w:rsidR="005D0351" w:rsidRDefault="009156B3" w:rsidP="00A85409">
      <w:pPr>
        <w:rPr>
          <w:lang w:val="en-US" w:eastAsia="zh-CN"/>
        </w:rPr>
      </w:pPr>
      <w:r>
        <w:rPr>
          <w:rFonts w:hint="eastAsia"/>
          <w:lang w:val="en-US" w:eastAsia="zh-CN"/>
        </w:rPr>
        <w:t xml:space="preserve">Regarding the HPUE proposals, the intention is </w:t>
      </w:r>
      <w:proofErr w:type="gramStart"/>
      <w:r>
        <w:rPr>
          <w:rFonts w:hint="eastAsia"/>
          <w:lang w:val="en-US" w:eastAsia="zh-CN"/>
        </w:rPr>
        <w:t>try</w:t>
      </w:r>
      <w:proofErr w:type="gramEnd"/>
      <w:r>
        <w:rPr>
          <w:rFonts w:hint="eastAsia"/>
          <w:lang w:val="en-US" w:eastAsia="zh-CN"/>
        </w:rPr>
        <w:t xml:space="preserve"> to </w:t>
      </w:r>
      <w:r>
        <w:rPr>
          <w:lang w:val="en-US" w:eastAsia="zh-CN"/>
        </w:rPr>
        <w:t>re</w:t>
      </w:r>
      <w:r>
        <w:rPr>
          <w:rFonts w:hint="eastAsia"/>
          <w:lang w:val="en-US" w:eastAsia="zh-CN"/>
        </w:rPr>
        <w:t xml:space="preserve">use the TN ecosystem </w:t>
      </w:r>
      <w:r>
        <w:rPr>
          <w:lang w:val="en-US" w:eastAsia="zh-CN"/>
        </w:rPr>
        <w:t>for HPUE to improve the uplink link budget for NTN/IoT NTN system.</w:t>
      </w:r>
      <w:r w:rsidR="00C10F4A">
        <w:rPr>
          <w:lang w:val="en-US" w:eastAsia="zh-CN"/>
        </w:rPr>
        <w:t xml:space="preserve"> For TN the PC1 is specified for non-</w:t>
      </w:r>
      <w:proofErr w:type="gramStart"/>
      <w:r w:rsidR="00C10F4A">
        <w:rPr>
          <w:lang w:val="en-US" w:eastAsia="zh-CN"/>
        </w:rPr>
        <w:t>hand held</w:t>
      </w:r>
      <w:proofErr w:type="gramEnd"/>
      <w:r w:rsidR="00C10F4A">
        <w:rPr>
          <w:lang w:val="en-US" w:eastAsia="zh-CN"/>
        </w:rPr>
        <w:t xml:space="preserve"> UE for the public safety use case, and PC1.5/PC2 are specified for both non-hand held and hand-held UEs with duty cycles solution or P-MPR solution to meet the SAR requirement</w:t>
      </w:r>
      <w:r w:rsidR="00F03815">
        <w:rPr>
          <w:lang w:val="en-US" w:eastAsia="zh-CN"/>
        </w:rPr>
        <w:t>.</w:t>
      </w:r>
      <w:r w:rsidR="009515AF">
        <w:rPr>
          <w:lang w:val="en-US" w:eastAsia="zh-CN"/>
        </w:rPr>
        <w:t xml:space="preserve"> </w:t>
      </w:r>
      <w:r w:rsidR="002A78ED">
        <w:rPr>
          <w:lang w:val="en-US" w:eastAsia="zh-CN"/>
        </w:rPr>
        <w:t>For the terrestrial network (TN), the power class 1.5 (PC1.5) is specified for NR TDD bands and power class 2 (PC2) is specified for both NR TDD and FDD bands, and PC1.5/PC2 are specified for LTE TDD bands only. But for NTN and IoT-NTN, only FDD bands are specified, which means the extra effort would be needed including MSD requirements. Besides, the most NTN bands are adjacent to TN bands or overlapping with TN bands and thus the co-existence study</w:t>
      </w:r>
      <w:r w:rsidR="001A2D0B">
        <w:rPr>
          <w:lang w:val="en-US" w:eastAsia="zh-CN"/>
        </w:rPr>
        <w:t xml:space="preserve"> and the corresponding requirements are</w:t>
      </w:r>
      <w:r w:rsidR="002A78ED">
        <w:rPr>
          <w:lang w:val="en-US" w:eastAsia="zh-CN"/>
        </w:rPr>
        <w:t xml:space="preserve"> needed to ensure that the additional interference caused by high power UE could be tolerable.</w:t>
      </w:r>
    </w:p>
    <w:p w14:paraId="009152F8" w14:textId="71A6FB03" w:rsidR="00461086" w:rsidRDefault="00461086" w:rsidP="00A85409">
      <w:pPr>
        <w:rPr>
          <w:lang w:val="en-US" w:eastAsia="zh-CN"/>
        </w:rPr>
      </w:pPr>
      <w:r>
        <w:rPr>
          <w:lang w:val="en-US" w:eastAsia="zh-CN"/>
        </w:rPr>
        <w:t xml:space="preserve">Regarding </w:t>
      </w:r>
      <w:r w:rsidR="00136956">
        <w:rPr>
          <w:lang w:val="en-US" w:eastAsia="zh-CN"/>
        </w:rPr>
        <w:t xml:space="preserve">NTN testing for NGSO, </w:t>
      </w:r>
      <w:r w:rsidR="002A78ED">
        <w:rPr>
          <w:lang w:val="en-US" w:eastAsia="zh-CN"/>
        </w:rPr>
        <w:t xml:space="preserve">the existing NTN requirements including frequency error and uplink timing are defined assuming the fixed Doppler shift and fixed </w:t>
      </w:r>
      <w:r w:rsidR="00D162BB">
        <w:rPr>
          <w:lang w:val="en-US" w:eastAsia="zh-CN"/>
        </w:rPr>
        <w:t xml:space="preserve">delay shift </w:t>
      </w:r>
      <w:r w:rsidR="000F677C">
        <w:rPr>
          <w:lang w:val="en-US" w:eastAsia="zh-CN"/>
        </w:rPr>
        <w:t>[9]</w:t>
      </w:r>
      <w:r w:rsidR="002A78ED">
        <w:rPr>
          <w:lang w:val="en-US" w:eastAsia="zh-CN"/>
        </w:rPr>
        <w:t xml:space="preserve">. Although the values are randomly selected in the certain range and unknown to the device under the test in Rel-18, it could not reflect the real scenario where the Doppler shift and </w:t>
      </w:r>
      <w:r w:rsidR="00D162BB">
        <w:rPr>
          <w:lang w:val="en-US" w:eastAsia="zh-CN"/>
        </w:rPr>
        <w:t>delay shift</w:t>
      </w:r>
      <w:r w:rsidR="002A78ED">
        <w:rPr>
          <w:lang w:val="en-US" w:eastAsia="zh-CN"/>
        </w:rPr>
        <w:t xml:space="preserve"> vary with the move of satellite and thus could not meet the demanded test coverage for NGSO in the satellite community. </w:t>
      </w:r>
      <w:proofErr w:type="gramStart"/>
      <w:r w:rsidR="002A78ED">
        <w:rPr>
          <w:lang w:val="en-US" w:eastAsia="zh-CN"/>
        </w:rPr>
        <w:t>Therefore</w:t>
      </w:r>
      <w:proofErr w:type="gramEnd"/>
      <w:r w:rsidR="002A78ED">
        <w:rPr>
          <w:lang w:val="en-US" w:eastAsia="zh-CN"/>
        </w:rPr>
        <w:t xml:space="preserve"> in Rel-19 the new channel mode with varying Doppler shift and timing offset is expected for performance verification of NGSO devices.</w:t>
      </w:r>
    </w:p>
    <w:p w14:paraId="7978CA13" w14:textId="5663DE68" w:rsidR="00AD2A4D" w:rsidRDefault="002A78ED" w:rsidP="00A85409">
      <w:pPr>
        <w:rPr>
          <w:lang w:val="sv-SE" w:eastAsia="zh-CN"/>
        </w:rPr>
      </w:pPr>
      <w:r>
        <w:rPr>
          <w:lang w:val="en-US" w:eastAsia="zh-CN"/>
        </w:rPr>
        <w:t>For the less than 5MHz NR-NTN channel bandwidth, it can enable the smaller channel bandwidth for NTN following the introduction of less than 5MHz for TN network in Rel-18. It could help the satellite companies fully utilize the available spectrum.</w:t>
      </w:r>
      <w:r w:rsidR="001A2D0B">
        <w:rPr>
          <w:lang w:val="en-US" w:eastAsia="zh-CN"/>
        </w:rPr>
        <w:t xml:space="preserve"> Like the work done for TN, RAN4 needs investigate the impact on system parameter and check whether the RAN4 NTN RF/RRM/Demodulation requirements can cover the new channel bandwidth. </w:t>
      </w:r>
    </w:p>
    <w:p w14:paraId="0AD0C5B4" w14:textId="77777777" w:rsidR="00AD2A4D" w:rsidRDefault="00AD2A4D" w:rsidP="00AD2A4D">
      <w:pPr>
        <w:pStyle w:val="2"/>
      </w:pPr>
      <w:r>
        <w:t xml:space="preserve">Potential </w:t>
      </w:r>
      <w:r>
        <w:rPr>
          <w:rFonts w:hint="eastAsia"/>
        </w:rPr>
        <w:t>solutions</w:t>
      </w:r>
      <w:r>
        <w:t xml:space="preserve"> and objectives</w:t>
      </w:r>
    </w:p>
    <w:p w14:paraId="4D0E4A7E" w14:textId="48E8A85D" w:rsidR="00860E4D" w:rsidRDefault="00860E4D" w:rsidP="00A85409">
      <w:pPr>
        <w:rPr>
          <w:lang w:val="sv-SE" w:eastAsia="zh-CN"/>
        </w:rPr>
      </w:pPr>
      <w:r>
        <w:rPr>
          <w:rFonts w:hint="eastAsia"/>
          <w:lang w:val="sv-SE" w:eastAsia="zh-CN"/>
        </w:rPr>
        <w:t>In RAN#102 all the high power classes, i.e</w:t>
      </w:r>
      <w:r>
        <w:rPr>
          <w:lang w:val="sv-SE" w:eastAsia="zh-CN"/>
        </w:rPr>
        <w:t>., PC1, PC1.5 and PC2</w:t>
      </w:r>
      <w:r w:rsidR="00AA7627">
        <w:rPr>
          <w:lang w:val="sv-SE" w:eastAsia="zh-CN"/>
        </w:rPr>
        <w:t xml:space="preserve">, are proposed. Considering the difference beween handheld and non-hand held devices and considering that the co-existence study and correpsonding requirements should be done or specified for the individual band. </w:t>
      </w:r>
      <w:r w:rsidR="005B7429">
        <w:rPr>
          <w:lang w:val="sv-SE" w:eastAsia="zh-CN"/>
        </w:rPr>
        <w:t>The workload to finish all the potential combinations would be very high. It would be reasonable to focus on some combination and finalize the NTN HPUE step by step.</w:t>
      </w:r>
    </w:p>
    <w:p w14:paraId="511C6201" w14:textId="181573FF" w:rsidR="005B7429" w:rsidRDefault="005B7429" w:rsidP="00A85409">
      <w:pPr>
        <w:rPr>
          <w:lang w:val="sv-SE" w:eastAsia="zh-CN"/>
        </w:rPr>
      </w:pPr>
      <w:r>
        <w:rPr>
          <w:lang w:val="sv-SE" w:eastAsia="zh-CN"/>
        </w:rPr>
        <w:t>Because PC1 has already been specified for non-hand held UE in lower FDD bands and PC2 has been specified for hand-held UE for FDD bands, it would be easier to first focus on such evoluation directions.</w:t>
      </w:r>
    </w:p>
    <w:p w14:paraId="29ED2C7F" w14:textId="5E8346F6" w:rsidR="00AD2A4D" w:rsidRDefault="005B7429" w:rsidP="00A85409">
      <w:pPr>
        <w:rPr>
          <w:lang w:val="sv-SE" w:eastAsia="zh-CN"/>
        </w:rPr>
      </w:pPr>
      <w:r>
        <w:rPr>
          <w:lang w:val="sv-SE" w:eastAsia="zh-CN"/>
        </w:rPr>
        <w:t xml:space="preserve">Therefore, </w:t>
      </w:r>
      <w:r>
        <w:rPr>
          <w:rFonts w:hint="eastAsia"/>
          <w:lang w:val="sv-SE" w:eastAsia="zh-CN"/>
        </w:rPr>
        <w:t>f</w:t>
      </w:r>
      <w:r w:rsidR="00FC3F60">
        <w:rPr>
          <w:rFonts w:hint="eastAsia"/>
          <w:lang w:val="sv-SE" w:eastAsia="zh-CN"/>
        </w:rPr>
        <w:t xml:space="preserve">or </w:t>
      </w:r>
      <w:r w:rsidR="00FC3F60">
        <w:rPr>
          <w:lang w:val="sv-SE" w:eastAsia="zh-CN"/>
        </w:rPr>
        <w:t xml:space="preserve">high power UE for NTN/IoT-NTN, the following obejctives </w:t>
      </w:r>
      <w:r>
        <w:rPr>
          <w:lang w:val="sv-SE" w:eastAsia="zh-CN"/>
        </w:rPr>
        <w:t>could</w:t>
      </w:r>
      <w:r w:rsidR="00FC3F60">
        <w:rPr>
          <w:lang w:val="sv-SE" w:eastAsia="zh-CN"/>
        </w:rPr>
        <w:t xml:space="preserve"> be considered</w:t>
      </w:r>
    </w:p>
    <w:p w14:paraId="0C67540C" w14:textId="77777777" w:rsidR="005B7429" w:rsidRDefault="005B7429" w:rsidP="00FC3F60">
      <w:pPr>
        <w:pStyle w:val="aff8"/>
        <w:numPr>
          <w:ilvl w:val="0"/>
          <w:numId w:val="27"/>
        </w:numPr>
        <w:ind w:firstLineChars="0"/>
        <w:rPr>
          <w:rFonts w:eastAsiaTheme="minorEastAsia"/>
          <w:lang w:eastAsia="zh-CN"/>
        </w:rPr>
      </w:pPr>
      <w:r>
        <w:rPr>
          <w:rFonts w:eastAsiaTheme="minorEastAsia"/>
          <w:lang w:eastAsia="zh-CN"/>
        </w:rPr>
        <w:t>Focus on the following aspects for high power classes of NTN devices</w:t>
      </w:r>
    </w:p>
    <w:p w14:paraId="2E97F47B" w14:textId="1AA8DD38" w:rsidR="005B7429" w:rsidRPr="005B7429" w:rsidRDefault="005B7429" w:rsidP="005B7429">
      <w:pPr>
        <w:pStyle w:val="aff8"/>
        <w:numPr>
          <w:ilvl w:val="1"/>
          <w:numId w:val="27"/>
        </w:numPr>
        <w:ind w:firstLineChars="0"/>
        <w:rPr>
          <w:rFonts w:eastAsiaTheme="minorEastAsia"/>
          <w:lang w:eastAsia="zh-CN"/>
        </w:rPr>
      </w:pPr>
      <w:r>
        <w:rPr>
          <w:rFonts w:eastAsiaTheme="minorEastAsia" w:hint="eastAsia"/>
          <w:lang w:eastAsia="zh-CN"/>
        </w:rPr>
        <w:t>PC1 for non-</w:t>
      </w:r>
      <w:proofErr w:type="gramStart"/>
      <w:r>
        <w:rPr>
          <w:rFonts w:eastAsiaTheme="minorEastAsia" w:hint="eastAsia"/>
          <w:lang w:eastAsia="zh-CN"/>
        </w:rPr>
        <w:t>hand held</w:t>
      </w:r>
      <w:proofErr w:type="gramEnd"/>
      <w:r>
        <w:rPr>
          <w:rFonts w:eastAsiaTheme="minorEastAsia" w:hint="eastAsia"/>
          <w:lang w:eastAsia="zh-CN"/>
        </w:rPr>
        <w:t xml:space="preserve"> device</w:t>
      </w:r>
      <w:r>
        <w:rPr>
          <w:rFonts w:eastAsiaTheme="minorEastAsia"/>
          <w:lang w:eastAsia="zh-CN"/>
        </w:rPr>
        <w:t xml:space="preserve"> and PC2 for hand-held device</w:t>
      </w:r>
    </w:p>
    <w:p w14:paraId="19B26947" w14:textId="730FF9F1" w:rsidR="00860E4D" w:rsidRDefault="00860E4D" w:rsidP="005B7429">
      <w:pPr>
        <w:pStyle w:val="aff8"/>
        <w:numPr>
          <w:ilvl w:val="1"/>
          <w:numId w:val="27"/>
        </w:numPr>
        <w:ind w:firstLineChars="0"/>
        <w:rPr>
          <w:rFonts w:eastAsiaTheme="minorEastAsia"/>
          <w:lang w:eastAsia="zh-CN"/>
        </w:rPr>
      </w:pPr>
      <w:r>
        <w:rPr>
          <w:rFonts w:eastAsiaTheme="minorEastAsia"/>
          <w:lang w:eastAsia="zh-CN"/>
        </w:rPr>
        <w:t>Decide the example bands for NTN/IoT-NTN high power classes</w:t>
      </w:r>
    </w:p>
    <w:p w14:paraId="1DD1043B" w14:textId="365338F9" w:rsidR="00FC3F60" w:rsidRDefault="00860E4D" w:rsidP="00FC3F60">
      <w:pPr>
        <w:pStyle w:val="aff8"/>
        <w:numPr>
          <w:ilvl w:val="0"/>
          <w:numId w:val="27"/>
        </w:numPr>
        <w:ind w:firstLineChars="0"/>
        <w:rPr>
          <w:rFonts w:eastAsiaTheme="minorEastAsia"/>
          <w:lang w:eastAsia="zh-CN"/>
        </w:rPr>
      </w:pPr>
      <w:r>
        <w:rPr>
          <w:rFonts w:eastAsiaTheme="minorEastAsia"/>
          <w:lang w:eastAsia="zh-CN"/>
        </w:rPr>
        <w:t>Conduct co-existence study for high power UE on the example bands</w:t>
      </w:r>
    </w:p>
    <w:p w14:paraId="02F61A15" w14:textId="74F89BA6" w:rsidR="00860E4D" w:rsidRDefault="00860E4D" w:rsidP="00860E4D">
      <w:pPr>
        <w:pStyle w:val="aff8"/>
        <w:numPr>
          <w:ilvl w:val="1"/>
          <w:numId w:val="27"/>
        </w:numPr>
        <w:ind w:firstLineChars="0"/>
        <w:rPr>
          <w:rFonts w:eastAsiaTheme="minorEastAsia"/>
          <w:lang w:eastAsia="zh-CN"/>
        </w:rPr>
      </w:pPr>
      <w:r>
        <w:rPr>
          <w:rFonts w:eastAsiaTheme="minorEastAsia"/>
          <w:lang w:eastAsia="zh-CN"/>
        </w:rPr>
        <w:t xml:space="preserve">Evaluate the impact on the uplink performance of TN network and whether the regulation requirements can be met. </w:t>
      </w:r>
    </w:p>
    <w:p w14:paraId="6DF9BF1A" w14:textId="7D22B116" w:rsidR="00860E4D" w:rsidRDefault="00860E4D" w:rsidP="00860E4D">
      <w:pPr>
        <w:pStyle w:val="aff8"/>
        <w:numPr>
          <w:ilvl w:val="0"/>
          <w:numId w:val="27"/>
        </w:numPr>
        <w:ind w:firstLineChars="0"/>
        <w:rPr>
          <w:rFonts w:eastAsiaTheme="minorEastAsia"/>
          <w:lang w:eastAsia="zh-CN"/>
        </w:rPr>
      </w:pPr>
      <w:r>
        <w:rPr>
          <w:rFonts w:eastAsiaTheme="minorEastAsia"/>
          <w:lang w:eastAsia="zh-CN"/>
        </w:rPr>
        <w:t>Specify the</w:t>
      </w:r>
      <w:r w:rsidR="007C31A7">
        <w:rPr>
          <w:rFonts w:eastAsiaTheme="minorEastAsia"/>
          <w:lang w:eastAsia="zh-CN"/>
        </w:rPr>
        <w:t xml:space="preserve"> NTN/IoT-NTN UE RF</w:t>
      </w:r>
      <w:r>
        <w:rPr>
          <w:rFonts w:eastAsiaTheme="minorEastAsia"/>
          <w:lang w:eastAsia="zh-CN"/>
        </w:rPr>
        <w:t xml:space="preserve"> requirements</w:t>
      </w:r>
      <w:r w:rsidR="005B7429">
        <w:rPr>
          <w:rFonts w:eastAsiaTheme="minorEastAsia"/>
          <w:lang w:eastAsia="zh-CN"/>
        </w:rPr>
        <w:t xml:space="preserve"> including</w:t>
      </w:r>
    </w:p>
    <w:p w14:paraId="390DF44A" w14:textId="77777777" w:rsidR="005B7429" w:rsidRDefault="005B7429" w:rsidP="00860E4D">
      <w:pPr>
        <w:pStyle w:val="aff8"/>
        <w:numPr>
          <w:ilvl w:val="1"/>
          <w:numId w:val="27"/>
        </w:numPr>
        <w:ind w:firstLineChars="0"/>
        <w:rPr>
          <w:rFonts w:eastAsiaTheme="minorEastAsia"/>
          <w:lang w:eastAsia="zh-CN"/>
        </w:rPr>
      </w:pPr>
      <w:r>
        <w:rPr>
          <w:rFonts w:eastAsiaTheme="minorEastAsia"/>
          <w:lang w:eastAsia="zh-CN"/>
        </w:rPr>
        <w:t>Support both 1Tx and 2Tx architecture</w:t>
      </w:r>
    </w:p>
    <w:p w14:paraId="44748477" w14:textId="10794A05" w:rsidR="007C31A7" w:rsidRDefault="007C31A7" w:rsidP="00860E4D">
      <w:pPr>
        <w:pStyle w:val="aff8"/>
        <w:numPr>
          <w:ilvl w:val="1"/>
          <w:numId w:val="27"/>
        </w:numPr>
        <w:ind w:firstLineChars="0"/>
        <w:rPr>
          <w:rFonts w:eastAsiaTheme="minorEastAsia"/>
          <w:lang w:eastAsia="zh-CN"/>
        </w:rPr>
      </w:pPr>
      <w:r>
        <w:rPr>
          <w:rFonts w:eastAsiaTheme="minorEastAsia"/>
          <w:lang w:eastAsia="zh-CN"/>
        </w:rPr>
        <w:t>Tx requirements:</w:t>
      </w:r>
      <w:r w:rsidR="00836414">
        <w:rPr>
          <w:rFonts w:eastAsiaTheme="minorEastAsia"/>
          <w:lang w:eastAsia="zh-CN"/>
        </w:rPr>
        <w:t xml:space="preserve"> common requirements + band specific requirements</w:t>
      </w:r>
    </w:p>
    <w:p w14:paraId="4078A61F" w14:textId="450AB1AE" w:rsidR="005B7429" w:rsidRDefault="00860E4D" w:rsidP="007C31A7">
      <w:pPr>
        <w:pStyle w:val="aff8"/>
        <w:numPr>
          <w:ilvl w:val="2"/>
          <w:numId w:val="27"/>
        </w:numPr>
        <w:ind w:firstLineChars="0"/>
        <w:rPr>
          <w:rFonts w:eastAsiaTheme="minorEastAsia"/>
          <w:lang w:eastAsia="zh-CN"/>
        </w:rPr>
      </w:pPr>
      <w:r>
        <w:rPr>
          <w:rFonts w:eastAsiaTheme="minorEastAsia"/>
          <w:lang w:eastAsia="zh-CN"/>
        </w:rPr>
        <w:lastRenderedPageBreak/>
        <w:t>Maximum</w:t>
      </w:r>
      <w:r w:rsidR="005B7429">
        <w:rPr>
          <w:rFonts w:eastAsiaTheme="minorEastAsia"/>
          <w:lang w:eastAsia="zh-CN"/>
        </w:rPr>
        <w:t xml:space="preserve"> output power requirements and Tx power tolerance for</w:t>
      </w:r>
      <w:r w:rsidR="001748E4">
        <w:rPr>
          <w:rFonts w:eastAsiaTheme="minorEastAsia"/>
          <w:lang w:eastAsia="zh-CN"/>
        </w:rPr>
        <w:t xml:space="preserve"> example bands for PC1 and PC2</w:t>
      </w:r>
    </w:p>
    <w:p w14:paraId="172D80E6" w14:textId="2E1D08A5" w:rsidR="003A5312" w:rsidRPr="003A5312" w:rsidRDefault="001748E4" w:rsidP="003A5312">
      <w:pPr>
        <w:pStyle w:val="aff8"/>
        <w:numPr>
          <w:ilvl w:val="2"/>
          <w:numId w:val="27"/>
        </w:numPr>
        <w:ind w:firstLineChars="0"/>
        <w:rPr>
          <w:rFonts w:eastAsiaTheme="minorEastAsia"/>
          <w:lang w:eastAsia="zh-CN"/>
        </w:rPr>
      </w:pPr>
      <w:r>
        <w:rPr>
          <w:rFonts w:eastAsiaTheme="minorEastAsia"/>
          <w:lang w:eastAsia="zh-CN"/>
        </w:rPr>
        <w:t>Investigate and specify the solution to meet SAR requirements for PC2 NTN handheld UE</w:t>
      </w:r>
      <w:r w:rsidR="00A37687">
        <w:rPr>
          <w:rFonts w:eastAsiaTheme="minorEastAsia"/>
          <w:lang w:eastAsia="zh-CN"/>
        </w:rPr>
        <w:t xml:space="preserve"> and for power class </w:t>
      </w:r>
      <w:proofErr w:type="spellStart"/>
      <w:r w:rsidR="00A37687">
        <w:rPr>
          <w:rFonts w:eastAsiaTheme="minorEastAsia"/>
          <w:lang w:eastAsia="zh-CN"/>
        </w:rPr>
        <w:t>fallback</w:t>
      </w:r>
      <w:proofErr w:type="spellEnd"/>
      <w:r>
        <w:rPr>
          <w:rFonts w:eastAsiaTheme="minorEastAsia"/>
          <w:lang w:eastAsia="zh-CN"/>
        </w:rPr>
        <w:t>.</w:t>
      </w:r>
    </w:p>
    <w:p w14:paraId="36690190" w14:textId="522119DF" w:rsidR="00860E4D" w:rsidRDefault="005B7429" w:rsidP="007C31A7">
      <w:pPr>
        <w:pStyle w:val="aff8"/>
        <w:numPr>
          <w:ilvl w:val="2"/>
          <w:numId w:val="27"/>
        </w:numPr>
        <w:ind w:firstLineChars="0"/>
        <w:rPr>
          <w:rFonts w:eastAsiaTheme="minorEastAsia"/>
          <w:lang w:eastAsia="zh-CN"/>
        </w:rPr>
      </w:pPr>
      <w:r>
        <w:rPr>
          <w:rFonts w:eastAsiaTheme="minorEastAsia"/>
          <w:lang w:eastAsia="zh-CN"/>
        </w:rPr>
        <w:t xml:space="preserve">Specify A-MPR requirements </w:t>
      </w:r>
      <w:r w:rsidR="001748E4">
        <w:rPr>
          <w:rFonts w:eastAsiaTheme="minorEastAsia"/>
          <w:lang w:eastAsia="zh-CN"/>
        </w:rPr>
        <w:t>for PC1 and PC2</w:t>
      </w:r>
      <w:r w:rsidR="00860E4D">
        <w:rPr>
          <w:rFonts w:eastAsiaTheme="minorEastAsia"/>
          <w:lang w:eastAsia="zh-CN"/>
        </w:rPr>
        <w:t xml:space="preserve"> </w:t>
      </w:r>
      <w:r w:rsidR="001748E4">
        <w:rPr>
          <w:rFonts w:eastAsiaTheme="minorEastAsia"/>
          <w:lang w:eastAsia="zh-CN"/>
        </w:rPr>
        <w:t>on the example bands</w:t>
      </w:r>
      <w:r w:rsidR="00F76FD4">
        <w:rPr>
          <w:rFonts w:eastAsiaTheme="minorEastAsia"/>
          <w:lang w:eastAsia="zh-CN"/>
        </w:rPr>
        <w:t>, if necessary</w:t>
      </w:r>
    </w:p>
    <w:p w14:paraId="69A388AF" w14:textId="2D9D8EBA" w:rsidR="007C31A7" w:rsidRDefault="007C31A7" w:rsidP="007C31A7">
      <w:pPr>
        <w:pStyle w:val="aff8"/>
        <w:numPr>
          <w:ilvl w:val="1"/>
          <w:numId w:val="27"/>
        </w:numPr>
        <w:ind w:firstLineChars="0"/>
        <w:rPr>
          <w:rFonts w:eastAsiaTheme="minorEastAsia"/>
          <w:lang w:eastAsia="zh-CN"/>
        </w:rPr>
      </w:pPr>
      <w:r>
        <w:rPr>
          <w:rFonts w:eastAsiaTheme="minorEastAsia"/>
          <w:lang w:eastAsia="zh-CN"/>
        </w:rPr>
        <w:t>Rx requirements</w:t>
      </w:r>
      <w:r w:rsidR="00836414">
        <w:rPr>
          <w:rFonts w:eastAsiaTheme="minorEastAsia"/>
          <w:lang w:eastAsia="zh-CN"/>
        </w:rPr>
        <w:t xml:space="preserve"> for example bands</w:t>
      </w:r>
    </w:p>
    <w:p w14:paraId="20ACF227" w14:textId="00781FA0" w:rsidR="001748E4" w:rsidRDefault="001748E4" w:rsidP="007C31A7">
      <w:pPr>
        <w:pStyle w:val="aff8"/>
        <w:numPr>
          <w:ilvl w:val="2"/>
          <w:numId w:val="27"/>
        </w:numPr>
        <w:ind w:firstLineChars="0"/>
        <w:rPr>
          <w:rFonts w:eastAsiaTheme="minorEastAsia"/>
          <w:lang w:eastAsia="zh-CN"/>
        </w:rPr>
      </w:pPr>
      <w:r>
        <w:rPr>
          <w:rFonts w:eastAsiaTheme="minorEastAsia"/>
          <w:lang w:eastAsia="zh-CN"/>
        </w:rPr>
        <w:t xml:space="preserve">Specify the </w:t>
      </w:r>
      <w:r w:rsidR="00F76FD4">
        <w:rPr>
          <w:rFonts w:eastAsiaTheme="minorEastAsia"/>
          <w:lang w:eastAsia="zh-CN"/>
        </w:rPr>
        <w:t xml:space="preserve">RSD </w:t>
      </w:r>
      <w:r>
        <w:rPr>
          <w:rFonts w:eastAsiaTheme="minorEastAsia"/>
          <w:lang w:eastAsia="zh-CN"/>
        </w:rPr>
        <w:t>requirements for PC1 and PC2 on the example bands</w:t>
      </w:r>
      <w:r w:rsidR="00F76FD4">
        <w:rPr>
          <w:rFonts w:eastAsiaTheme="minorEastAsia"/>
          <w:lang w:eastAsia="zh-CN"/>
        </w:rPr>
        <w:t>, if necessary</w:t>
      </w:r>
    </w:p>
    <w:p w14:paraId="683426E1" w14:textId="45870F6B" w:rsidR="00860E4D" w:rsidRDefault="00730FF6" w:rsidP="00A97EB3">
      <w:pPr>
        <w:overflowPunct w:val="0"/>
        <w:autoSpaceDE w:val="0"/>
        <w:autoSpaceDN w:val="0"/>
        <w:adjustRightInd w:val="0"/>
        <w:textAlignment w:val="baseline"/>
        <w:rPr>
          <w:lang w:eastAsia="zh-CN"/>
        </w:rPr>
      </w:pPr>
      <w:r>
        <w:rPr>
          <w:rFonts w:hint="eastAsia"/>
          <w:lang w:eastAsia="zh-CN"/>
        </w:rPr>
        <w:t>Re</w:t>
      </w:r>
      <w:r>
        <w:rPr>
          <w:lang w:eastAsia="zh-CN"/>
        </w:rPr>
        <w:t>garding NGSO testing, RAN4 can focus on the RF frequency error requirement, RRM uplink timing requirement/test, and a limited number of demodulation performance requirements to verify the performance of UE supporting NGSO</w:t>
      </w:r>
      <w:r>
        <w:rPr>
          <w:rFonts w:hint="eastAsia"/>
          <w:lang w:eastAsia="zh-CN"/>
        </w:rPr>
        <w:t xml:space="preserve"> in</w:t>
      </w:r>
      <w:r>
        <w:rPr>
          <w:lang w:eastAsia="zh-CN"/>
        </w:rPr>
        <w:t xml:space="preserve"> the </w:t>
      </w:r>
      <w:r w:rsidR="00D162BB">
        <w:rPr>
          <w:lang w:eastAsia="zh-CN"/>
        </w:rPr>
        <w:t xml:space="preserve">new TE-emulated </w:t>
      </w:r>
      <w:r>
        <w:rPr>
          <w:lang w:eastAsia="zh-CN"/>
        </w:rPr>
        <w:t xml:space="preserve">channel model with varying </w:t>
      </w:r>
      <w:r w:rsidR="00D162BB">
        <w:rPr>
          <w:lang w:eastAsia="zh-CN"/>
        </w:rPr>
        <w:t>Doppler and delay shifts matching the satellite motion trajectory based on the ephemeris.</w:t>
      </w:r>
    </w:p>
    <w:p w14:paraId="75C83F9A" w14:textId="39F8663D" w:rsidR="0029574A" w:rsidRDefault="0029574A" w:rsidP="00A97EB3">
      <w:pPr>
        <w:overflowPunct w:val="0"/>
        <w:autoSpaceDE w:val="0"/>
        <w:autoSpaceDN w:val="0"/>
        <w:adjustRightInd w:val="0"/>
        <w:textAlignment w:val="baseline"/>
        <w:rPr>
          <w:lang w:eastAsia="zh-CN"/>
        </w:rPr>
      </w:pPr>
      <w:proofErr w:type="gramStart"/>
      <w:r>
        <w:rPr>
          <w:lang w:eastAsia="zh-CN"/>
        </w:rPr>
        <w:t>Accordingly</w:t>
      </w:r>
      <w:proofErr w:type="gramEnd"/>
      <w:r>
        <w:rPr>
          <w:lang w:eastAsia="zh-CN"/>
        </w:rPr>
        <w:t xml:space="preserve"> the following objectives can be considered</w:t>
      </w:r>
    </w:p>
    <w:p w14:paraId="09771837" w14:textId="7EF502FA" w:rsidR="0029574A" w:rsidRDefault="000F572F" w:rsidP="000F572F">
      <w:pPr>
        <w:pStyle w:val="aff8"/>
        <w:numPr>
          <w:ilvl w:val="0"/>
          <w:numId w:val="27"/>
        </w:numPr>
        <w:ind w:firstLineChars="0"/>
        <w:rPr>
          <w:rFonts w:eastAsiaTheme="minorEastAsia"/>
          <w:lang w:eastAsia="zh-CN"/>
        </w:rPr>
      </w:pPr>
      <w:r>
        <w:rPr>
          <w:rFonts w:eastAsiaTheme="minorEastAsia" w:hint="eastAsia"/>
          <w:lang w:eastAsia="zh-CN"/>
        </w:rPr>
        <w:t>Study</w:t>
      </w:r>
      <w:r>
        <w:rPr>
          <w:rFonts w:eastAsiaTheme="minorEastAsia"/>
          <w:lang w:eastAsia="zh-CN"/>
        </w:rPr>
        <w:t xml:space="preserve"> and specify the TE-emulated channel model with varying Doppler and delay shifts matching the satellite motion trajectory based on the ephemeris.</w:t>
      </w:r>
    </w:p>
    <w:p w14:paraId="18802C4E" w14:textId="4DCCE58C" w:rsidR="000F572F" w:rsidRDefault="000F572F" w:rsidP="000F572F">
      <w:pPr>
        <w:pStyle w:val="aff8"/>
        <w:numPr>
          <w:ilvl w:val="0"/>
          <w:numId w:val="27"/>
        </w:numPr>
        <w:ind w:firstLineChars="0"/>
        <w:rPr>
          <w:rFonts w:eastAsiaTheme="minorEastAsia"/>
          <w:lang w:eastAsia="zh-CN"/>
        </w:rPr>
      </w:pPr>
      <w:r>
        <w:rPr>
          <w:rFonts w:eastAsiaTheme="minorEastAsia"/>
          <w:lang w:eastAsia="zh-CN"/>
        </w:rPr>
        <w:t>Investigate whether the core requirements can be retained under the new channel model and if not, update the requirements for NR=NTN and IoT-NTN</w:t>
      </w:r>
    </w:p>
    <w:p w14:paraId="4D40120B" w14:textId="42F5C217" w:rsidR="000F572F" w:rsidRDefault="00FB4C1F" w:rsidP="000F572F">
      <w:pPr>
        <w:pStyle w:val="aff8"/>
        <w:numPr>
          <w:ilvl w:val="1"/>
          <w:numId w:val="27"/>
        </w:numPr>
        <w:ind w:firstLineChars="0"/>
        <w:rPr>
          <w:rFonts w:eastAsiaTheme="minorEastAsia"/>
          <w:lang w:eastAsia="zh-CN"/>
        </w:rPr>
      </w:pPr>
      <w:r>
        <w:rPr>
          <w:rFonts w:eastAsiaTheme="minorEastAsia"/>
          <w:lang w:eastAsia="zh-CN"/>
        </w:rPr>
        <w:t xml:space="preserve">E.g. frequency </w:t>
      </w:r>
      <w:r w:rsidR="000F572F">
        <w:rPr>
          <w:rFonts w:eastAsiaTheme="minorEastAsia"/>
          <w:lang w:eastAsia="zh-CN"/>
        </w:rPr>
        <w:t>error requirements (RF part)</w:t>
      </w:r>
    </w:p>
    <w:p w14:paraId="34435CCC" w14:textId="2058CE73" w:rsidR="000F572F" w:rsidRDefault="000F572F" w:rsidP="000F572F">
      <w:pPr>
        <w:pStyle w:val="aff8"/>
        <w:numPr>
          <w:ilvl w:val="1"/>
          <w:numId w:val="27"/>
        </w:numPr>
        <w:ind w:firstLineChars="0"/>
        <w:rPr>
          <w:rFonts w:eastAsiaTheme="minorEastAsia"/>
          <w:lang w:eastAsia="zh-CN"/>
        </w:rPr>
      </w:pPr>
      <w:r>
        <w:rPr>
          <w:rFonts w:eastAsiaTheme="minorEastAsia"/>
          <w:lang w:eastAsia="zh-CN"/>
        </w:rPr>
        <w:t>Uplink timing requirements (RRM part)</w:t>
      </w:r>
    </w:p>
    <w:p w14:paraId="09F4D178" w14:textId="3E159D01" w:rsidR="000F572F" w:rsidRDefault="000F572F" w:rsidP="000F572F">
      <w:pPr>
        <w:pStyle w:val="aff8"/>
        <w:numPr>
          <w:ilvl w:val="0"/>
          <w:numId w:val="27"/>
        </w:numPr>
        <w:ind w:firstLineChars="0"/>
        <w:rPr>
          <w:rFonts w:eastAsiaTheme="minorEastAsia"/>
          <w:lang w:eastAsia="zh-CN"/>
        </w:rPr>
      </w:pPr>
      <w:r>
        <w:rPr>
          <w:rFonts w:eastAsiaTheme="minorEastAsia" w:hint="eastAsia"/>
          <w:lang w:eastAsia="zh-CN"/>
        </w:rPr>
        <w:t>S</w:t>
      </w:r>
      <w:r>
        <w:rPr>
          <w:rFonts w:eastAsiaTheme="minorEastAsia"/>
          <w:lang w:eastAsia="zh-CN"/>
        </w:rPr>
        <w:t xml:space="preserve">pecify the necessary performance requirements to verify the </w:t>
      </w:r>
      <w:r w:rsidR="00FB4C1F">
        <w:rPr>
          <w:rFonts w:eastAsiaTheme="minorEastAsia"/>
          <w:lang w:eastAsia="zh-CN"/>
        </w:rPr>
        <w:t xml:space="preserve">updated </w:t>
      </w:r>
      <w:r>
        <w:rPr>
          <w:rFonts w:eastAsiaTheme="minorEastAsia"/>
          <w:lang w:eastAsia="zh-CN"/>
        </w:rPr>
        <w:t>core requirements</w:t>
      </w:r>
      <w:r w:rsidR="00E31FBA">
        <w:rPr>
          <w:rFonts w:eastAsiaTheme="minorEastAsia"/>
          <w:lang w:eastAsia="zh-CN"/>
        </w:rPr>
        <w:t xml:space="preserve"> for NR-NTN and IoT-NTN</w:t>
      </w:r>
    </w:p>
    <w:p w14:paraId="596B3152" w14:textId="6923D4CE" w:rsidR="000F572F" w:rsidRDefault="00FB4C1F" w:rsidP="000F572F">
      <w:pPr>
        <w:pStyle w:val="aff8"/>
        <w:numPr>
          <w:ilvl w:val="1"/>
          <w:numId w:val="27"/>
        </w:numPr>
        <w:ind w:firstLineChars="0"/>
        <w:rPr>
          <w:rFonts w:eastAsiaTheme="minorEastAsia"/>
          <w:lang w:eastAsia="zh-CN"/>
        </w:rPr>
      </w:pPr>
      <w:r>
        <w:rPr>
          <w:rFonts w:eastAsiaTheme="minorEastAsia"/>
          <w:lang w:eastAsia="zh-CN"/>
        </w:rPr>
        <w:t xml:space="preserve">E.g. test </w:t>
      </w:r>
      <w:r w:rsidR="000F572F">
        <w:rPr>
          <w:rFonts w:eastAsiaTheme="minorEastAsia"/>
          <w:lang w:eastAsia="zh-CN"/>
        </w:rPr>
        <w:t>to verify frequency error requirements (RAN5)</w:t>
      </w:r>
    </w:p>
    <w:p w14:paraId="7850E482" w14:textId="237F9252" w:rsidR="000F572F" w:rsidRDefault="000F572F" w:rsidP="000F572F">
      <w:pPr>
        <w:pStyle w:val="aff8"/>
        <w:numPr>
          <w:ilvl w:val="1"/>
          <w:numId w:val="27"/>
        </w:numPr>
        <w:ind w:firstLineChars="0"/>
        <w:rPr>
          <w:rFonts w:eastAsiaTheme="minorEastAsia"/>
          <w:lang w:eastAsia="zh-CN"/>
        </w:rPr>
      </w:pPr>
      <w:r>
        <w:rPr>
          <w:rFonts w:eastAsiaTheme="minorEastAsia"/>
          <w:lang w:eastAsia="zh-CN"/>
        </w:rPr>
        <w:t>Test to verify RRM uplink timing requirements (RAN4)</w:t>
      </w:r>
    </w:p>
    <w:p w14:paraId="701D21B6" w14:textId="0B1D4BAA" w:rsidR="000F572F" w:rsidRDefault="00E31FBA" w:rsidP="00E31FBA">
      <w:pPr>
        <w:pStyle w:val="aff8"/>
        <w:numPr>
          <w:ilvl w:val="0"/>
          <w:numId w:val="27"/>
        </w:numPr>
        <w:ind w:firstLineChars="0"/>
        <w:rPr>
          <w:rFonts w:eastAsiaTheme="minorEastAsia"/>
          <w:lang w:eastAsia="zh-CN"/>
        </w:rPr>
      </w:pPr>
      <w:r>
        <w:rPr>
          <w:rFonts w:eastAsiaTheme="minorEastAsia" w:hint="eastAsia"/>
          <w:lang w:eastAsia="zh-CN"/>
        </w:rPr>
        <w:t>S</w:t>
      </w:r>
      <w:r>
        <w:rPr>
          <w:rFonts w:eastAsiaTheme="minorEastAsia"/>
          <w:lang w:eastAsia="zh-CN"/>
        </w:rPr>
        <w:t>pecify the necessary demodulation performance requirements for NR-NTN and IoT-NTN</w:t>
      </w:r>
    </w:p>
    <w:p w14:paraId="7DEC6FAD" w14:textId="6733A38E" w:rsidR="00E31FBA" w:rsidRPr="00E31FBA" w:rsidRDefault="00E31FBA" w:rsidP="00E31FBA">
      <w:pPr>
        <w:pStyle w:val="aff8"/>
        <w:numPr>
          <w:ilvl w:val="1"/>
          <w:numId w:val="27"/>
        </w:numPr>
        <w:ind w:firstLineChars="0"/>
        <w:rPr>
          <w:rFonts w:eastAsiaTheme="minorEastAsia"/>
          <w:lang w:eastAsia="zh-CN"/>
        </w:rPr>
      </w:pPr>
      <w:r>
        <w:rPr>
          <w:rFonts w:eastAsiaTheme="minorEastAsia"/>
          <w:lang w:eastAsia="zh-CN"/>
        </w:rPr>
        <w:t>Focus on the limited number of PDSCH</w:t>
      </w:r>
      <w:r w:rsidR="00411283">
        <w:rPr>
          <w:rFonts w:eastAsiaTheme="minorEastAsia"/>
          <w:lang w:eastAsia="zh-CN"/>
        </w:rPr>
        <w:t>/PUSCH</w:t>
      </w:r>
      <w:r>
        <w:rPr>
          <w:rFonts w:eastAsiaTheme="minorEastAsia"/>
          <w:lang w:eastAsia="zh-CN"/>
        </w:rPr>
        <w:t xml:space="preserve"> performance requirements</w:t>
      </w:r>
    </w:p>
    <w:p w14:paraId="0F1ADAE8" w14:textId="77777777" w:rsidR="00FA7591" w:rsidRDefault="00B13C35" w:rsidP="00A85409">
      <w:pPr>
        <w:rPr>
          <w:lang w:eastAsia="zh-CN"/>
        </w:rPr>
      </w:pPr>
      <w:r>
        <w:rPr>
          <w:rFonts w:hint="eastAsia"/>
          <w:lang w:eastAsia="zh-CN"/>
        </w:rPr>
        <w:t>R</w:t>
      </w:r>
      <w:r>
        <w:rPr>
          <w:lang w:eastAsia="zh-CN"/>
        </w:rPr>
        <w:t xml:space="preserve">egarding the introduction of less than 5MHz channel bandwidth for NR-NTN, </w:t>
      </w:r>
      <w:r w:rsidR="00FA7591">
        <w:rPr>
          <w:lang w:eastAsia="zh-CN"/>
        </w:rPr>
        <w:t>the following objectives could be considered</w:t>
      </w:r>
    </w:p>
    <w:p w14:paraId="4B2529CA" w14:textId="0D650A49" w:rsidR="00FA7591" w:rsidRDefault="00FA7591" w:rsidP="00FA7591">
      <w:pPr>
        <w:pStyle w:val="aff8"/>
        <w:numPr>
          <w:ilvl w:val="0"/>
          <w:numId w:val="27"/>
        </w:numPr>
        <w:ind w:firstLineChars="0"/>
        <w:rPr>
          <w:rFonts w:eastAsiaTheme="minorEastAsia"/>
          <w:lang w:eastAsia="zh-CN"/>
        </w:rPr>
      </w:pPr>
      <w:r>
        <w:rPr>
          <w:rFonts w:eastAsiaTheme="minorEastAsia"/>
          <w:lang w:eastAsia="zh-CN"/>
        </w:rPr>
        <w:t xml:space="preserve">Investigate and specify </w:t>
      </w:r>
      <w:r w:rsidR="009A0DB3">
        <w:rPr>
          <w:rFonts w:eastAsiaTheme="minorEastAsia"/>
          <w:lang w:eastAsia="zh-CN"/>
        </w:rPr>
        <w:t>the system parameters to enable less than 5MHz channel bandwidth for NR-NTN</w:t>
      </w:r>
    </w:p>
    <w:p w14:paraId="78484252" w14:textId="14D0D71C" w:rsidR="009A0DB3" w:rsidRDefault="009A0DB3" w:rsidP="009A0DB3">
      <w:pPr>
        <w:pStyle w:val="aff8"/>
        <w:numPr>
          <w:ilvl w:val="1"/>
          <w:numId w:val="27"/>
        </w:numPr>
        <w:ind w:firstLineChars="0"/>
        <w:rPr>
          <w:rFonts w:eastAsiaTheme="minorEastAsia"/>
          <w:lang w:eastAsia="zh-CN"/>
        </w:rPr>
      </w:pPr>
      <w:r>
        <w:rPr>
          <w:rFonts w:eastAsiaTheme="minorEastAsia"/>
          <w:lang w:eastAsia="zh-CN"/>
        </w:rPr>
        <w:t>Channel bandwidth as common requirement and specific requirement for example bands</w:t>
      </w:r>
    </w:p>
    <w:p w14:paraId="5359FE5B" w14:textId="6234B056" w:rsidR="009A0DB3" w:rsidRDefault="009A0DB3" w:rsidP="009A0DB3">
      <w:pPr>
        <w:pStyle w:val="aff8"/>
        <w:numPr>
          <w:ilvl w:val="1"/>
          <w:numId w:val="27"/>
        </w:numPr>
        <w:ind w:firstLineChars="0"/>
        <w:rPr>
          <w:rFonts w:eastAsiaTheme="minorEastAsia"/>
          <w:lang w:eastAsia="zh-CN"/>
        </w:rPr>
      </w:pPr>
      <w:r>
        <w:rPr>
          <w:rFonts w:eastAsiaTheme="minorEastAsia"/>
          <w:lang w:eastAsia="zh-CN"/>
        </w:rPr>
        <w:t>Channel arrangement including channel raster and sync raster, if needed</w:t>
      </w:r>
    </w:p>
    <w:p w14:paraId="2AD904C5" w14:textId="179D1138" w:rsidR="009A0DB3" w:rsidRDefault="009A0DB3" w:rsidP="009A0DB3">
      <w:pPr>
        <w:pStyle w:val="aff8"/>
        <w:numPr>
          <w:ilvl w:val="0"/>
          <w:numId w:val="27"/>
        </w:numPr>
        <w:ind w:firstLineChars="0"/>
        <w:rPr>
          <w:rFonts w:eastAsiaTheme="minorEastAsia"/>
          <w:lang w:eastAsia="zh-CN"/>
        </w:rPr>
      </w:pPr>
      <w:r>
        <w:rPr>
          <w:rFonts w:eastAsiaTheme="minorEastAsia"/>
          <w:lang w:eastAsia="zh-CN"/>
        </w:rPr>
        <w:t>Specify the necessary Tx and Rx requirements</w:t>
      </w:r>
    </w:p>
    <w:p w14:paraId="7FAA57B3" w14:textId="1B262A29" w:rsidR="009A0DB3" w:rsidRDefault="009A0DB3" w:rsidP="009A0DB3">
      <w:pPr>
        <w:pStyle w:val="aff8"/>
        <w:numPr>
          <w:ilvl w:val="1"/>
          <w:numId w:val="27"/>
        </w:numPr>
        <w:ind w:firstLineChars="0"/>
        <w:rPr>
          <w:rFonts w:eastAsiaTheme="minorEastAsia"/>
          <w:lang w:eastAsia="zh-CN"/>
        </w:rPr>
      </w:pPr>
      <w:r>
        <w:rPr>
          <w:rFonts w:eastAsiaTheme="minorEastAsia"/>
          <w:lang w:eastAsia="zh-CN"/>
        </w:rPr>
        <w:t>Focus on PC3 for Tx requirements</w:t>
      </w:r>
    </w:p>
    <w:p w14:paraId="222C2CCE" w14:textId="437AD1E6" w:rsidR="009A0DB3" w:rsidRDefault="009A0DB3" w:rsidP="009A0DB3">
      <w:pPr>
        <w:pStyle w:val="aff8"/>
        <w:numPr>
          <w:ilvl w:val="1"/>
          <w:numId w:val="27"/>
        </w:numPr>
        <w:ind w:firstLineChars="0"/>
        <w:rPr>
          <w:rFonts w:eastAsiaTheme="minorEastAsia"/>
          <w:lang w:eastAsia="zh-CN"/>
        </w:rPr>
      </w:pPr>
      <w:r>
        <w:rPr>
          <w:rFonts w:eastAsiaTheme="minorEastAsia"/>
          <w:lang w:eastAsia="zh-CN"/>
        </w:rPr>
        <w:t>Select a limited number of example bands to finalize the Rx requirements</w:t>
      </w:r>
    </w:p>
    <w:p w14:paraId="59D33EFE" w14:textId="2CA9D801" w:rsidR="009A0DB3" w:rsidRDefault="009A0DB3" w:rsidP="009A0DB3">
      <w:pPr>
        <w:pStyle w:val="aff8"/>
        <w:numPr>
          <w:ilvl w:val="0"/>
          <w:numId w:val="27"/>
        </w:numPr>
        <w:ind w:firstLineChars="0"/>
        <w:rPr>
          <w:rFonts w:eastAsiaTheme="minorEastAsia"/>
          <w:lang w:eastAsia="zh-CN"/>
        </w:rPr>
      </w:pPr>
      <w:r>
        <w:rPr>
          <w:rFonts w:eastAsiaTheme="minorEastAsia"/>
          <w:lang w:eastAsia="zh-CN"/>
        </w:rPr>
        <w:t>Investigate and specify the necessary RRM/RLM core and performance requirements to support less than 5MHz channel bandwidth</w:t>
      </w:r>
    </w:p>
    <w:p w14:paraId="0AD0706A" w14:textId="318D16F1" w:rsidR="009A0DB3" w:rsidRDefault="009A0DB3" w:rsidP="009A0DB3">
      <w:pPr>
        <w:pStyle w:val="aff8"/>
        <w:numPr>
          <w:ilvl w:val="0"/>
          <w:numId w:val="27"/>
        </w:numPr>
        <w:ind w:firstLineChars="0"/>
        <w:rPr>
          <w:rFonts w:eastAsiaTheme="minorEastAsia"/>
          <w:lang w:eastAsia="zh-CN"/>
        </w:rPr>
      </w:pPr>
      <w:r>
        <w:rPr>
          <w:rFonts w:eastAsiaTheme="minorEastAsia"/>
          <w:lang w:eastAsia="zh-CN"/>
        </w:rPr>
        <w:t>Investigate and specify the necessary demodulation performance requirements to support less than 5MHz channel bandwidth</w:t>
      </w:r>
    </w:p>
    <w:p w14:paraId="5F628781" w14:textId="77777777" w:rsidR="00996441" w:rsidRPr="00996441" w:rsidRDefault="00996441" w:rsidP="00996441">
      <w:pPr>
        <w:pStyle w:val="1"/>
        <w:rPr>
          <w:rFonts w:eastAsiaTheme="minorEastAsia"/>
          <w:lang w:eastAsia="zh-CN"/>
        </w:rPr>
      </w:pPr>
      <w:r>
        <w:rPr>
          <w:rFonts w:eastAsiaTheme="minorEastAsia"/>
          <w:lang w:eastAsia="zh-CN"/>
        </w:rPr>
        <w:t>Topic #3: ATG</w:t>
      </w:r>
    </w:p>
    <w:p w14:paraId="1A51AAD9" w14:textId="77777777" w:rsidR="00E113AB" w:rsidRDefault="00E113AB" w:rsidP="00E113AB">
      <w:pPr>
        <w:pStyle w:val="2"/>
      </w:pPr>
      <w:r>
        <w:rPr>
          <w:rFonts w:hint="eastAsia"/>
        </w:rPr>
        <w:t>Justication and main issues</w:t>
      </w:r>
    </w:p>
    <w:p w14:paraId="744DC30E" w14:textId="51398335" w:rsidR="002446D7" w:rsidRDefault="00925EE0" w:rsidP="00A85409">
      <w:pPr>
        <w:rPr>
          <w:lang w:eastAsia="zh-CN"/>
        </w:rPr>
      </w:pPr>
      <w:r>
        <w:rPr>
          <w:lang w:eastAsia="zh-CN"/>
        </w:rPr>
        <w:t xml:space="preserve">The motivations in [10] include 1) mitigate severe ATG </w:t>
      </w:r>
      <w:proofErr w:type="spellStart"/>
      <w:r>
        <w:rPr>
          <w:lang w:eastAsia="zh-CN"/>
        </w:rPr>
        <w:t>gNB</w:t>
      </w:r>
      <w:proofErr w:type="spellEnd"/>
      <w:r>
        <w:rPr>
          <w:lang w:eastAsia="zh-CN"/>
        </w:rPr>
        <w:t xml:space="preserve">-to-TN </w:t>
      </w:r>
      <w:proofErr w:type="spellStart"/>
      <w:r>
        <w:rPr>
          <w:lang w:eastAsia="zh-CN"/>
        </w:rPr>
        <w:t>gNB</w:t>
      </w:r>
      <w:proofErr w:type="spellEnd"/>
      <w:r>
        <w:rPr>
          <w:lang w:eastAsia="zh-CN"/>
        </w:rPr>
        <w:t xml:space="preserve"> interference; 2) enhance throughput to meet ATG capacity demand. Accordingly, the proposed objectives include the introduction of FR2-1 for ATG, introduction of intra-band/inter-band CA for ATG and finalization of Rel-18 leftover issues (DL 1024QAM, FR1 MIMO and FR1 ATG EMC requirement).</w:t>
      </w:r>
    </w:p>
    <w:p w14:paraId="4A1410F0" w14:textId="58BDEF8B" w:rsidR="00E113AB" w:rsidRDefault="00961E50" w:rsidP="00A85409">
      <w:pPr>
        <w:rPr>
          <w:lang w:eastAsia="zh-CN"/>
        </w:rPr>
      </w:pPr>
      <w:r>
        <w:rPr>
          <w:lang w:eastAsia="zh-CN"/>
        </w:rPr>
        <w:t>In [10]</w:t>
      </w:r>
      <w:r w:rsidR="009E4F85">
        <w:rPr>
          <w:lang w:eastAsia="zh-CN"/>
        </w:rPr>
        <w:t xml:space="preserve"> it is proposed to focus on intra-band and inter-band CA to enhance ATG capacity. </w:t>
      </w:r>
      <w:r w:rsidR="00DE7294">
        <w:rPr>
          <w:lang w:eastAsia="zh-CN"/>
        </w:rPr>
        <w:t xml:space="preserve">Considering ATG device is specific for the communication from airplane to ground and both uplink and downlink capacities are important, both uplink and downlink CA should be considered. </w:t>
      </w:r>
      <w:r w:rsidR="009E4E8E">
        <w:rPr>
          <w:lang w:eastAsia="zh-CN"/>
        </w:rPr>
        <w:t xml:space="preserve">To make the work complete, the </w:t>
      </w:r>
      <w:r w:rsidR="009E4E8E">
        <w:rPr>
          <w:lang w:val="en-US" w:eastAsia="zh-CN"/>
        </w:rPr>
        <w:t>example band combination(s) also need be provided.</w:t>
      </w:r>
    </w:p>
    <w:p w14:paraId="4B427474" w14:textId="77777777" w:rsidR="00E113AB" w:rsidRDefault="00E113AB" w:rsidP="00E113AB">
      <w:pPr>
        <w:pStyle w:val="2"/>
      </w:pPr>
      <w:r>
        <w:lastRenderedPageBreak/>
        <w:t xml:space="preserve">Potential </w:t>
      </w:r>
      <w:r>
        <w:rPr>
          <w:rFonts w:hint="eastAsia"/>
        </w:rPr>
        <w:t>solutions</w:t>
      </w:r>
      <w:r>
        <w:t xml:space="preserve"> and objectives</w:t>
      </w:r>
    </w:p>
    <w:p w14:paraId="7EDA9350" w14:textId="292E9C07" w:rsidR="00E113AB" w:rsidRDefault="009E4E8E" w:rsidP="00A85409">
      <w:pPr>
        <w:rPr>
          <w:lang w:eastAsia="zh-CN"/>
        </w:rPr>
      </w:pPr>
      <w:r>
        <w:rPr>
          <w:rFonts w:hint="eastAsia"/>
          <w:lang w:eastAsia="zh-CN"/>
        </w:rPr>
        <w:t xml:space="preserve">The following objectives could be considered for Rel-19 ATG </w:t>
      </w:r>
      <w:r>
        <w:rPr>
          <w:lang w:eastAsia="zh-CN"/>
        </w:rPr>
        <w:t>enhancement:</w:t>
      </w:r>
    </w:p>
    <w:p w14:paraId="0EA9995D" w14:textId="77777777" w:rsidR="00E600F5" w:rsidRDefault="00E600F5" w:rsidP="00A85409">
      <w:pPr>
        <w:pStyle w:val="aff8"/>
        <w:numPr>
          <w:ilvl w:val="0"/>
          <w:numId w:val="27"/>
        </w:numPr>
        <w:ind w:firstLineChars="0"/>
        <w:rPr>
          <w:rFonts w:eastAsiaTheme="minorEastAsia"/>
          <w:lang w:eastAsia="zh-CN"/>
        </w:rPr>
      </w:pPr>
      <w:r>
        <w:rPr>
          <w:rFonts w:eastAsiaTheme="minorEastAsia"/>
          <w:lang w:eastAsia="zh-CN"/>
        </w:rPr>
        <w:t>Specify the intra-band and inter-band CA band combination and configurations for ATG</w:t>
      </w:r>
    </w:p>
    <w:p w14:paraId="4660B79B" w14:textId="77777777" w:rsidR="00E600F5" w:rsidRDefault="00E600F5" w:rsidP="00E600F5">
      <w:pPr>
        <w:pStyle w:val="aff8"/>
        <w:numPr>
          <w:ilvl w:val="1"/>
          <w:numId w:val="27"/>
        </w:numPr>
        <w:ind w:firstLineChars="0"/>
        <w:rPr>
          <w:rFonts w:eastAsiaTheme="minorEastAsia"/>
          <w:lang w:eastAsia="zh-CN"/>
        </w:rPr>
      </w:pPr>
      <w:r>
        <w:rPr>
          <w:rFonts w:eastAsiaTheme="minorEastAsia"/>
          <w:lang w:eastAsia="zh-CN"/>
        </w:rPr>
        <w:t>Decide the example band combinations</w:t>
      </w:r>
    </w:p>
    <w:p w14:paraId="7F208E88" w14:textId="510DB70F" w:rsidR="00E600F5" w:rsidRDefault="00E600F5" w:rsidP="00F60B57">
      <w:pPr>
        <w:pStyle w:val="aff8"/>
        <w:numPr>
          <w:ilvl w:val="0"/>
          <w:numId w:val="27"/>
        </w:numPr>
        <w:ind w:firstLineChars="0"/>
        <w:rPr>
          <w:rFonts w:eastAsiaTheme="minorEastAsia"/>
          <w:lang w:eastAsia="zh-CN"/>
        </w:rPr>
      </w:pPr>
      <w:r>
        <w:rPr>
          <w:rFonts w:eastAsiaTheme="minorEastAsia"/>
          <w:lang w:eastAsia="zh-CN"/>
        </w:rPr>
        <w:t>Specify the necessary UE RF requirements for ATG intra-band and inter-band CA (example band combinations)</w:t>
      </w:r>
    </w:p>
    <w:p w14:paraId="15B5EECB" w14:textId="05E51104" w:rsidR="00E600F5" w:rsidRDefault="00E600F5" w:rsidP="00F60B57">
      <w:pPr>
        <w:pStyle w:val="aff8"/>
        <w:numPr>
          <w:ilvl w:val="1"/>
          <w:numId w:val="27"/>
        </w:numPr>
        <w:ind w:firstLineChars="0"/>
        <w:rPr>
          <w:rFonts w:eastAsiaTheme="minorEastAsia"/>
          <w:lang w:eastAsia="zh-CN"/>
        </w:rPr>
      </w:pPr>
      <w:r w:rsidRPr="00E600F5">
        <w:rPr>
          <w:rFonts w:eastAsiaTheme="minorEastAsia"/>
          <w:lang w:eastAsia="zh-CN"/>
        </w:rPr>
        <w:t>Tx requirements including</w:t>
      </w:r>
      <w:r>
        <w:rPr>
          <w:rFonts w:eastAsiaTheme="minorEastAsia"/>
          <w:lang w:eastAsia="zh-CN"/>
        </w:rPr>
        <w:t xml:space="preserve"> m</w:t>
      </w:r>
      <w:r w:rsidRPr="00E600F5">
        <w:rPr>
          <w:rFonts w:eastAsiaTheme="minorEastAsia" w:hint="eastAsia"/>
          <w:lang w:eastAsia="zh-CN"/>
        </w:rPr>
        <w:t>ax</w:t>
      </w:r>
      <w:r w:rsidRPr="00E600F5">
        <w:rPr>
          <w:rFonts w:eastAsiaTheme="minorEastAsia"/>
          <w:lang w:eastAsia="zh-CN"/>
        </w:rPr>
        <w:t>imum output power</w:t>
      </w:r>
      <w:r>
        <w:rPr>
          <w:rFonts w:eastAsiaTheme="minorEastAsia"/>
          <w:lang w:eastAsia="zh-CN"/>
        </w:rPr>
        <w:t>, configured Tx power, output power dynamics, Tx signal quality, SEM, ACLR</w:t>
      </w:r>
    </w:p>
    <w:p w14:paraId="0C9C016A" w14:textId="0E3C2420" w:rsidR="00E600F5" w:rsidRPr="00E600F5" w:rsidRDefault="00E600F5" w:rsidP="00F60B57">
      <w:pPr>
        <w:pStyle w:val="aff8"/>
        <w:numPr>
          <w:ilvl w:val="1"/>
          <w:numId w:val="27"/>
        </w:numPr>
        <w:ind w:firstLineChars="0"/>
        <w:rPr>
          <w:rFonts w:eastAsiaTheme="minorEastAsia"/>
          <w:lang w:eastAsia="zh-CN"/>
        </w:rPr>
      </w:pPr>
      <w:r>
        <w:rPr>
          <w:rFonts w:eastAsiaTheme="minorEastAsia"/>
          <w:lang w:eastAsia="zh-CN"/>
        </w:rPr>
        <w:t>Rx requirements including REFSENS, maximum input level, ACS, blocking and etc</w:t>
      </w:r>
    </w:p>
    <w:p w14:paraId="2EE88477" w14:textId="3B9E1FE9" w:rsidR="009E4E8E" w:rsidRDefault="00E600F5" w:rsidP="00F60B57">
      <w:pPr>
        <w:pStyle w:val="aff8"/>
        <w:numPr>
          <w:ilvl w:val="0"/>
          <w:numId w:val="27"/>
        </w:numPr>
        <w:ind w:firstLineChars="0"/>
        <w:rPr>
          <w:rFonts w:eastAsiaTheme="minorEastAsia"/>
          <w:lang w:eastAsia="zh-CN"/>
        </w:rPr>
      </w:pPr>
      <w:r>
        <w:rPr>
          <w:rFonts w:eastAsiaTheme="minorEastAsia"/>
          <w:lang w:eastAsia="zh-CN"/>
        </w:rPr>
        <w:t>Specify the necessary BS RF requirements for ATG including</w:t>
      </w:r>
    </w:p>
    <w:p w14:paraId="1634AB25" w14:textId="0DB1C5A2" w:rsidR="00E600F5" w:rsidRDefault="00E600F5" w:rsidP="00F60B57">
      <w:pPr>
        <w:pStyle w:val="aff8"/>
        <w:numPr>
          <w:ilvl w:val="1"/>
          <w:numId w:val="27"/>
        </w:numPr>
        <w:ind w:firstLineChars="0"/>
        <w:rPr>
          <w:rFonts w:eastAsiaTheme="minorEastAsia"/>
          <w:lang w:eastAsia="zh-CN"/>
        </w:rPr>
      </w:pPr>
      <w:r>
        <w:rPr>
          <w:rFonts w:eastAsiaTheme="minorEastAsia"/>
          <w:lang w:eastAsia="zh-CN"/>
        </w:rPr>
        <w:t>TAE requirements for intra-band and inter-band CA for ATG</w:t>
      </w:r>
    </w:p>
    <w:p w14:paraId="7D96651B" w14:textId="5C50BE9D" w:rsidR="00E600F5" w:rsidRDefault="00E600F5" w:rsidP="00F60B57">
      <w:pPr>
        <w:pStyle w:val="aff8"/>
        <w:numPr>
          <w:ilvl w:val="0"/>
          <w:numId w:val="27"/>
        </w:numPr>
        <w:ind w:firstLineChars="0"/>
        <w:rPr>
          <w:rFonts w:eastAsiaTheme="minorEastAsia"/>
          <w:lang w:eastAsia="zh-CN"/>
        </w:rPr>
      </w:pPr>
      <w:r>
        <w:rPr>
          <w:rFonts w:eastAsiaTheme="minorEastAsia"/>
          <w:lang w:eastAsia="zh-CN"/>
        </w:rPr>
        <w:t xml:space="preserve">Specify the necessary RRM </w:t>
      </w:r>
      <w:r w:rsidR="00E03293">
        <w:rPr>
          <w:rFonts w:eastAsiaTheme="minorEastAsia"/>
          <w:lang w:eastAsia="zh-CN"/>
        </w:rPr>
        <w:t xml:space="preserve">core/performance </w:t>
      </w:r>
      <w:r>
        <w:rPr>
          <w:rFonts w:eastAsiaTheme="minorEastAsia"/>
          <w:lang w:eastAsia="zh-CN"/>
        </w:rPr>
        <w:t>requirements for intra-band and inter-band CA for ATG including</w:t>
      </w:r>
    </w:p>
    <w:p w14:paraId="740492E6" w14:textId="2BE7BE26" w:rsidR="00E600F5" w:rsidRDefault="00E600F5" w:rsidP="00F60B57">
      <w:pPr>
        <w:pStyle w:val="aff8"/>
        <w:numPr>
          <w:ilvl w:val="1"/>
          <w:numId w:val="27"/>
        </w:numPr>
        <w:ind w:firstLineChars="0"/>
        <w:rPr>
          <w:rFonts w:eastAsiaTheme="minorEastAsia"/>
          <w:lang w:eastAsia="zh-CN"/>
        </w:rPr>
      </w:pPr>
      <w:proofErr w:type="spellStart"/>
      <w:r>
        <w:rPr>
          <w:rFonts w:eastAsiaTheme="minorEastAsia"/>
          <w:lang w:eastAsia="zh-CN"/>
        </w:rPr>
        <w:t>SCell</w:t>
      </w:r>
      <w:proofErr w:type="spellEnd"/>
      <w:r>
        <w:rPr>
          <w:rFonts w:eastAsiaTheme="minorEastAsia"/>
          <w:lang w:eastAsia="zh-CN"/>
        </w:rPr>
        <w:t xml:space="preserve"> activation/de-activation delay requirements and interruption requirements</w:t>
      </w:r>
    </w:p>
    <w:p w14:paraId="00011FF1" w14:textId="46331394" w:rsidR="00355B22" w:rsidRDefault="00355B22" w:rsidP="00F60B57">
      <w:pPr>
        <w:pStyle w:val="aff8"/>
        <w:numPr>
          <w:ilvl w:val="1"/>
          <w:numId w:val="27"/>
        </w:numPr>
        <w:ind w:firstLineChars="0"/>
        <w:rPr>
          <w:rFonts w:eastAsiaTheme="minorEastAsia"/>
          <w:lang w:eastAsia="zh-CN"/>
        </w:rPr>
      </w:pPr>
      <w:r>
        <w:rPr>
          <w:rFonts w:eastAsiaTheme="minorEastAsia"/>
          <w:lang w:eastAsia="zh-CN"/>
        </w:rPr>
        <w:t>RRM measurement requirements</w:t>
      </w:r>
    </w:p>
    <w:p w14:paraId="70DD078E" w14:textId="20AD7005" w:rsidR="00E03293" w:rsidRPr="00E600F5" w:rsidRDefault="00E03293" w:rsidP="00F60B57">
      <w:pPr>
        <w:pStyle w:val="aff8"/>
        <w:numPr>
          <w:ilvl w:val="0"/>
          <w:numId w:val="27"/>
        </w:numPr>
        <w:ind w:firstLineChars="0"/>
        <w:rPr>
          <w:rFonts w:eastAsiaTheme="minorEastAsia"/>
          <w:lang w:eastAsia="zh-CN"/>
        </w:rPr>
      </w:pPr>
      <w:r>
        <w:rPr>
          <w:rFonts w:eastAsiaTheme="minorEastAsia"/>
          <w:lang w:eastAsia="zh-CN"/>
        </w:rPr>
        <w:t>Specify the necessary demodulation performance requirements for intra-band and inter-band CA for ATG</w:t>
      </w:r>
    </w:p>
    <w:p w14:paraId="5A9BA6F7" w14:textId="77777777" w:rsidR="00EC06F0" w:rsidRPr="00EC06F0" w:rsidRDefault="00EC06F0" w:rsidP="00EC06F0">
      <w:pPr>
        <w:pStyle w:val="1"/>
        <w:rPr>
          <w:rFonts w:eastAsiaTheme="minorEastAsia"/>
          <w:lang w:eastAsia="zh-CN"/>
        </w:rPr>
      </w:pPr>
      <w:r>
        <w:rPr>
          <w:rFonts w:eastAsiaTheme="minorEastAsia"/>
          <w:lang w:eastAsia="zh-CN"/>
        </w:rPr>
        <w:t>Topic #4: Sidelink RAN4 enhancement</w:t>
      </w:r>
    </w:p>
    <w:p w14:paraId="6E2132B0" w14:textId="77777777" w:rsidR="00EC06F0" w:rsidRDefault="00EC06F0" w:rsidP="00EC06F0">
      <w:pPr>
        <w:pStyle w:val="2"/>
      </w:pPr>
      <w:r>
        <w:rPr>
          <w:rFonts w:hint="eastAsia"/>
        </w:rPr>
        <w:t>Justication and main issues</w:t>
      </w:r>
    </w:p>
    <w:p w14:paraId="6640E5F2" w14:textId="000E6316" w:rsidR="002446D7" w:rsidRDefault="00385C07" w:rsidP="00385C07">
      <w:pPr>
        <w:rPr>
          <w:lang w:val="sv-SE" w:eastAsia="zh-CN"/>
        </w:rPr>
      </w:pPr>
      <w:r>
        <w:rPr>
          <w:rFonts w:hint="eastAsia"/>
          <w:lang w:val="sv-SE" w:eastAsia="zh-CN"/>
        </w:rPr>
        <w:t xml:space="preserve">The </w:t>
      </w:r>
      <w:r>
        <w:rPr>
          <w:lang w:val="sv-SE" w:eastAsia="zh-CN"/>
        </w:rPr>
        <w:t>evolution of sidelink in Rel-19 is mainly motivated by 5GAA LS as below.</w:t>
      </w:r>
    </w:p>
    <w:tbl>
      <w:tblPr>
        <w:tblStyle w:val="aff7"/>
        <w:tblW w:w="0" w:type="auto"/>
        <w:tblLook w:val="04A0" w:firstRow="1" w:lastRow="0" w:firstColumn="1" w:lastColumn="0" w:noHBand="0" w:noVBand="1"/>
      </w:tblPr>
      <w:tblGrid>
        <w:gridCol w:w="9855"/>
      </w:tblGrid>
      <w:tr w:rsidR="00385C07" w14:paraId="646E7E9D" w14:textId="77777777" w:rsidTr="00F541F0">
        <w:tc>
          <w:tcPr>
            <w:tcW w:w="9855" w:type="dxa"/>
          </w:tcPr>
          <w:p w14:paraId="0376CE62" w14:textId="77777777" w:rsidR="00385C07" w:rsidRPr="00385C07" w:rsidRDefault="00385C07" w:rsidP="00385C07">
            <w:pPr>
              <w:tabs>
                <w:tab w:val="right" w:pos="9498"/>
              </w:tabs>
              <w:ind w:right="369"/>
              <w:contextualSpacing/>
              <w:jc w:val="both"/>
              <w:rPr>
                <w:i/>
                <w:lang w:eastAsia="ko-KR"/>
              </w:rPr>
            </w:pPr>
            <w:r w:rsidRPr="00385C07">
              <w:rPr>
                <w:i/>
                <w:lang w:eastAsia="ko-KR"/>
              </w:rPr>
              <w:t xml:space="preserve">From an automotive perspective, further work on </w:t>
            </w:r>
            <w:proofErr w:type="spellStart"/>
            <w:r w:rsidRPr="00385C07">
              <w:rPr>
                <w:i/>
                <w:lang w:eastAsia="ko-KR"/>
              </w:rPr>
              <w:t>sidelink</w:t>
            </w:r>
            <w:proofErr w:type="spellEnd"/>
            <w:r w:rsidRPr="00385C07">
              <w:rPr>
                <w:i/>
                <w:lang w:eastAsia="ko-KR"/>
              </w:rPr>
              <w:t xml:space="preserve"> carrier aggregation (CA) is needed:</w:t>
            </w:r>
          </w:p>
          <w:p w14:paraId="7FD84151" w14:textId="77777777" w:rsidR="00385C07" w:rsidRPr="00385C07" w:rsidRDefault="00385C07" w:rsidP="00385C07">
            <w:pPr>
              <w:pStyle w:val="aff8"/>
              <w:numPr>
                <w:ilvl w:val="0"/>
                <w:numId w:val="34"/>
              </w:numPr>
              <w:tabs>
                <w:tab w:val="right" w:pos="9498"/>
              </w:tabs>
              <w:overflowPunct/>
              <w:autoSpaceDE/>
              <w:autoSpaceDN/>
              <w:ind w:right="369" w:firstLineChars="0"/>
              <w:contextualSpacing/>
              <w:jc w:val="both"/>
              <w:textAlignment w:val="auto"/>
              <w:rPr>
                <w:i/>
              </w:rPr>
            </w:pPr>
            <w:r w:rsidRPr="00385C07">
              <w:rPr>
                <w:rFonts w:ascii="Arial" w:hAnsi="Arial" w:cs="Arial"/>
                <w:i/>
              </w:rPr>
              <w:tab/>
            </w:r>
            <w:r w:rsidRPr="00385C07">
              <w:rPr>
                <w:i/>
              </w:rPr>
              <w:t xml:space="preserve">Introduction of </w:t>
            </w:r>
            <w:r w:rsidRPr="00F60B57">
              <w:rPr>
                <w:b/>
                <w:i/>
              </w:rPr>
              <w:t>intra-band non-contiguous CA</w:t>
            </w:r>
            <w:r w:rsidRPr="00385C07">
              <w:rPr>
                <w:i/>
              </w:rPr>
              <w:t xml:space="preserve"> in band n47 (ITS spectrum), including the Component Carrier (CC) combinations 10MHz + 10MHz and 10MHz + 20MHz, for </w:t>
            </w:r>
            <w:r w:rsidRPr="00F60B57">
              <w:rPr>
                <w:b/>
                <w:i/>
              </w:rPr>
              <w:t>UE Power Class 2 (26 dBm)</w:t>
            </w:r>
            <w:r w:rsidRPr="00385C07">
              <w:rPr>
                <w:i/>
              </w:rPr>
              <w:t xml:space="preserve"> and </w:t>
            </w:r>
            <w:r w:rsidRPr="00F60B57">
              <w:rPr>
                <w:b/>
                <w:i/>
              </w:rPr>
              <w:t>Power Class 3 (23 dBm)</w:t>
            </w:r>
            <w:r w:rsidRPr="00385C07">
              <w:rPr>
                <w:i/>
              </w:rPr>
              <w:t>. This requirement is to account for a fragmented utilization of different channels within band n47 in some parts of the world.</w:t>
            </w:r>
          </w:p>
          <w:p w14:paraId="264EB7B7" w14:textId="77777777" w:rsidR="00385C07" w:rsidRPr="00385C07" w:rsidRDefault="00385C07" w:rsidP="00385C07">
            <w:pPr>
              <w:pStyle w:val="aff8"/>
              <w:numPr>
                <w:ilvl w:val="0"/>
                <w:numId w:val="34"/>
              </w:numPr>
              <w:tabs>
                <w:tab w:val="right" w:pos="9498"/>
              </w:tabs>
              <w:overflowPunct/>
              <w:autoSpaceDE/>
              <w:autoSpaceDN/>
              <w:ind w:right="369" w:firstLineChars="0"/>
              <w:contextualSpacing/>
              <w:jc w:val="both"/>
              <w:textAlignment w:val="auto"/>
              <w:rPr>
                <w:i/>
              </w:rPr>
            </w:pPr>
            <w:r w:rsidRPr="00385C07">
              <w:rPr>
                <w:i/>
              </w:rPr>
              <w:t xml:space="preserve">Introduction of Power Class 2 (26 dBm) for intra-band contiguous </w:t>
            </w:r>
            <w:proofErr w:type="spellStart"/>
            <w:r w:rsidRPr="00385C07">
              <w:rPr>
                <w:i/>
              </w:rPr>
              <w:t>sidelink</w:t>
            </w:r>
            <w:proofErr w:type="spellEnd"/>
            <w:r w:rsidRPr="00385C07">
              <w:rPr>
                <w:i/>
              </w:rPr>
              <w:t xml:space="preserve"> CA in band n47.</w:t>
            </w:r>
          </w:p>
          <w:p w14:paraId="34EAA18D" w14:textId="77777777" w:rsidR="00385C07" w:rsidRPr="00385C07" w:rsidRDefault="00385C07" w:rsidP="00385C07">
            <w:pPr>
              <w:tabs>
                <w:tab w:val="right" w:pos="9498"/>
              </w:tabs>
              <w:ind w:right="369"/>
              <w:contextualSpacing/>
              <w:jc w:val="both"/>
              <w:rPr>
                <w:i/>
                <w:lang w:eastAsia="ko-KR"/>
              </w:rPr>
            </w:pPr>
            <w:r w:rsidRPr="00385C07">
              <w:rPr>
                <w:i/>
                <w:lang w:eastAsia="ko-KR"/>
              </w:rPr>
              <w:t xml:space="preserve">The Power Class 2 is important to maintain </w:t>
            </w:r>
            <w:proofErr w:type="gramStart"/>
            <w:r w:rsidRPr="00385C07">
              <w:rPr>
                <w:i/>
                <w:lang w:eastAsia="ko-KR"/>
              </w:rPr>
              <w:t>a sufficient</w:t>
            </w:r>
            <w:proofErr w:type="gramEnd"/>
            <w:r w:rsidRPr="00385C07">
              <w:rPr>
                <w:i/>
                <w:lang w:eastAsia="ko-KR"/>
              </w:rPr>
              <w:t xml:space="preserve"> communication range when employing CA.</w:t>
            </w:r>
          </w:p>
          <w:p w14:paraId="28446F4C" w14:textId="77777777" w:rsidR="00385C07" w:rsidRPr="00F06716" w:rsidRDefault="00385C07" w:rsidP="00385C07">
            <w:pPr>
              <w:tabs>
                <w:tab w:val="right" w:pos="9498"/>
              </w:tabs>
              <w:ind w:right="369"/>
              <w:contextualSpacing/>
              <w:jc w:val="both"/>
              <w:rPr>
                <w:rFonts w:ascii="Arial" w:hAnsi="Arial" w:cs="Arial"/>
              </w:rPr>
            </w:pPr>
            <w:r w:rsidRPr="00385C07">
              <w:rPr>
                <w:i/>
                <w:lang w:eastAsia="ko-KR"/>
              </w:rPr>
              <w:t xml:space="preserve">5GAA would highly appreciate if 3GPP TSG RAN could consider these requirements in their upcoming Rel-19 work </w:t>
            </w:r>
            <w:proofErr w:type="gramStart"/>
            <w:r w:rsidRPr="00385C07">
              <w:rPr>
                <w:i/>
                <w:lang w:eastAsia="ko-KR"/>
              </w:rPr>
              <w:t>in particular in</w:t>
            </w:r>
            <w:proofErr w:type="gramEnd"/>
            <w:r w:rsidRPr="00385C07" w:rsidDel="00F73F9B">
              <w:rPr>
                <w:i/>
                <w:lang w:eastAsia="ko-KR"/>
              </w:rPr>
              <w:t xml:space="preserve"> </w:t>
            </w:r>
            <w:r w:rsidRPr="00385C07">
              <w:rPr>
                <w:i/>
                <w:lang w:eastAsia="ko-KR"/>
              </w:rPr>
              <w:t>RAN4.</w:t>
            </w:r>
          </w:p>
        </w:tc>
      </w:tr>
    </w:tbl>
    <w:p w14:paraId="223E020E" w14:textId="73400879" w:rsidR="00EC06F0" w:rsidRDefault="00F60B57" w:rsidP="00F60B57">
      <w:pPr>
        <w:tabs>
          <w:tab w:val="right" w:pos="9498"/>
        </w:tabs>
        <w:spacing w:before="180"/>
        <w:ind w:right="369"/>
        <w:jc w:val="both"/>
        <w:rPr>
          <w:rFonts w:eastAsia="Malgun Gothic"/>
          <w:lang w:eastAsia="ko-KR"/>
        </w:rPr>
      </w:pPr>
      <w:r>
        <w:rPr>
          <w:rFonts w:eastAsia="Malgun Gothic" w:hint="eastAsia"/>
          <w:lang w:eastAsia="ko-KR"/>
        </w:rPr>
        <w:t>Be</w:t>
      </w:r>
      <w:r>
        <w:rPr>
          <w:rFonts w:eastAsia="Malgun Gothic"/>
          <w:lang w:eastAsia="ko-KR"/>
        </w:rPr>
        <w:t xml:space="preserve">sides, the enhancements of </w:t>
      </w:r>
      <w:proofErr w:type="spellStart"/>
      <w:r>
        <w:rPr>
          <w:rFonts w:eastAsia="Malgun Gothic"/>
          <w:lang w:eastAsia="ko-KR"/>
        </w:rPr>
        <w:t>sidelink</w:t>
      </w:r>
      <w:proofErr w:type="spellEnd"/>
      <w:r>
        <w:rPr>
          <w:rFonts w:eastAsia="Malgun Gothic"/>
          <w:lang w:eastAsia="ko-KR"/>
        </w:rPr>
        <w:t xml:space="preserve"> on NR-U and inter-band con-current operation are proposed [11, 12]. In [10] it is proposed to focus on the enhancement of intra-band </w:t>
      </w:r>
      <w:r w:rsidRPr="00F60B57">
        <w:rPr>
          <w:rFonts w:eastAsia="Malgun Gothic"/>
          <w:lang w:eastAsia="ko-KR"/>
        </w:rPr>
        <w:t>non-contiguous CA in ITS band</w:t>
      </w:r>
      <w:r>
        <w:rPr>
          <w:rFonts w:eastAsia="Malgun Gothic"/>
          <w:lang w:eastAsia="ko-KR"/>
        </w:rPr>
        <w:t xml:space="preserve"> to meet the higher capacity and higher coverage requirements of automotive industry.</w:t>
      </w:r>
    </w:p>
    <w:p w14:paraId="30AF582F" w14:textId="3EF4F141" w:rsidR="005D1BC3" w:rsidRDefault="005D1BC3" w:rsidP="005D1BC3">
      <w:pPr>
        <w:rPr>
          <w:lang w:val="sv-SE" w:eastAsia="zh-CN"/>
        </w:rPr>
      </w:pPr>
      <w:r w:rsidRPr="005D1BC3">
        <w:rPr>
          <w:lang w:val="sv-SE" w:eastAsia="zh-CN"/>
        </w:rPr>
        <w:t xml:space="preserve">The </w:t>
      </w:r>
      <w:r>
        <w:rPr>
          <w:lang w:val="sv-SE" w:eastAsia="zh-CN"/>
        </w:rPr>
        <w:t>potential discussion point is whether to consider all the proposed power classes from 5GAA.</w:t>
      </w:r>
      <w:r w:rsidR="00766415">
        <w:rPr>
          <w:lang w:val="sv-SE" w:eastAsia="zh-CN"/>
        </w:rPr>
        <w:t xml:space="preserve"> In our view, we can consider both PC2 and PC3 for sidelink CA.</w:t>
      </w:r>
    </w:p>
    <w:p w14:paraId="13F72E50" w14:textId="77777777" w:rsidR="00EC06F0" w:rsidRDefault="00EC06F0" w:rsidP="00EC06F0">
      <w:pPr>
        <w:pStyle w:val="2"/>
      </w:pPr>
      <w:r>
        <w:t xml:space="preserve">Potential </w:t>
      </w:r>
      <w:r>
        <w:rPr>
          <w:rFonts w:hint="eastAsia"/>
        </w:rPr>
        <w:t>solutions</w:t>
      </w:r>
      <w:r>
        <w:t xml:space="preserve"> and objectives</w:t>
      </w:r>
    </w:p>
    <w:p w14:paraId="3FE18776" w14:textId="0F06CFFE" w:rsidR="00EC06F0" w:rsidRDefault="00812ACB" w:rsidP="00A85409">
      <w:pPr>
        <w:rPr>
          <w:lang w:val="sv-SE" w:eastAsia="zh-CN"/>
        </w:rPr>
      </w:pPr>
      <w:r>
        <w:rPr>
          <w:rFonts w:hint="eastAsia"/>
          <w:lang w:val="sv-SE" w:eastAsia="zh-CN"/>
        </w:rPr>
        <w:t xml:space="preserve">The </w:t>
      </w:r>
      <w:r>
        <w:rPr>
          <w:lang w:val="sv-SE" w:eastAsia="zh-CN"/>
        </w:rPr>
        <w:t>following objectives could be considered for Rel-19 sidelink enhancement</w:t>
      </w:r>
    </w:p>
    <w:p w14:paraId="735F2F73" w14:textId="4BB08FEE" w:rsidR="00812ACB" w:rsidRDefault="00812ACB" w:rsidP="00812ACB">
      <w:pPr>
        <w:pStyle w:val="aff8"/>
        <w:numPr>
          <w:ilvl w:val="0"/>
          <w:numId w:val="27"/>
        </w:numPr>
        <w:ind w:firstLineChars="0"/>
        <w:rPr>
          <w:rFonts w:eastAsiaTheme="minorEastAsia"/>
          <w:lang w:eastAsia="zh-CN"/>
        </w:rPr>
      </w:pPr>
      <w:r>
        <w:rPr>
          <w:rFonts w:eastAsiaTheme="minorEastAsia"/>
          <w:lang w:eastAsia="zh-CN"/>
        </w:rPr>
        <w:t>Specify the in</w:t>
      </w:r>
      <w:r w:rsidR="00730CAF">
        <w:rPr>
          <w:rFonts w:eastAsiaTheme="minorEastAsia"/>
          <w:lang w:eastAsia="zh-CN"/>
        </w:rPr>
        <w:t>tra-band non-contiguous CA including 10MHz+10MHz and 10MHz+20MHz with power class 2</w:t>
      </w:r>
      <w:r w:rsidR="00BE2ED7">
        <w:rPr>
          <w:rFonts w:eastAsiaTheme="minorEastAsia"/>
          <w:lang w:eastAsia="zh-CN"/>
        </w:rPr>
        <w:t xml:space="preserve"> (PC2)</w:t>
      </w:r>
      <w:r w:rsidR="00730CAF">
        <w:rPr>
          <w:rFonts w:eastAsiaTheme="minorEastAsia"/>
          <w:lang w:eastAsia="zh-CN"/>
        </w:rPr>
        <w:t xml:space="preserve"> and power class 3</w:t>
      </w:r>
      <w:r w:rsidR="00BE2ED7">
        <w:rPr>
          <w:rFonts w:eastAsiaTheme="minorEastAsia"/>
          <w:lang w:eastAsia="zh-CN"/>
        </w:rPr>
        <w:t xml:space="preserve"> (PC3)</w:t>
      </w:r>
    </w:p>
    <w:p w14:paraId="3736257B" w14:textId="6BAFBBB5" w:rsidR="00A552E1" w:rsidRPr="00A552E1" w:rsidRDefault="00A552E1" w:rsidP="00A552E1">
      <w:pPr>
        <w:pStyle w:val="aff8"/>
        <w:numPr>
          <w:ilvl w:val="1"/>
          <w:numId w:val="27"/>
        </w:numPr>
        <w:ind w:firstLineChars="0"/>
        <w:rPr>
          <w:rFonts w:eastAsiaTheme="minorEastAsia"/>
          <w:lang w:eastAsia="zh-CN"/>
        </w:rPr>
      </w:pPr>
      <w:proofErr w:type="spellStart"/>
      <w:r>
        <w:rPr>
          <w:rFonts w:eastAsiaTheme="minorEastAsia"/>
          <w:lang w:eastAsia="zh-CN"/>
        </w:rPr>
        <w:t>Sidelink</w:t>
      </w:r>
      <w:proofErr w:type="spellEnd"/>
      <w:r>
        <w:rPr>
          <w:rFonts w:eastAsiaTheme="minorEastAsia"/>
          <w:lang w:eastAsia="zh-CN"/>
        </w:rPr>
        <w:t xml:space="preserve"> CA operation band combinations</w:t>
      </w:r>
      <w:r w:rsidRPr="00A552E1">
        <w:rPr>
          <w:rFonts w:eastAsiaTheme="minorEastAsia"/>
          <w:lang w:eastAsia="zh-CN"/>
        </w:rPr>
        <w:t xml:space="preserve"> and configurations</w:t>
      </w:r>
    </w:p>
    <w:p w14:paraId="3348BF12" w14:textId="065A141C" w:rsidR="00A552E1" w:rsidRPr="00A552E1" w:rsidRDefault="000466AA" w:rsidP="00A552E1">
      <w:pPr>
        <w:pStyle w:val="aff8"/>
        <w:numPr>
          <w:ilvl w:val="1"/>
          <w:numId w:val="27"/>
        </w:numPr>
        <w:ind w:firstLineChars="0"/>
        <w:rPr>
          <w:rFonts w:eastAsiaTheme="minorEastAsia"/>
          <w:lang w:eastAsia="zh-CN"/>
        </w:rPr>
      </w:pPr>
      <w:r>
        <w:rPr>
          <w:rFonts w:eastAsiaTheme="minorEastAsia"/>
          <w:lang w:eastAsia="zh-CN"/>
        </w:rPr>
        <w:t>Update c</w:t>
      </w:r>
      <w:r w:rsidR="00A552E1" w:rsidRPr="00A552E1">
        <w:rPr>
          <w:rFonts w:eastAsiaTheme="minorEastAsia"/>
          <w:lang w:eastAsia="zh-CN"/>
        </w:rPr>
        <w:t xml:space="preserve">hannel arrangement including channel </w:t>
      </w:r>
      <w:r w:rsidR="008F1149">
        <w:rPr>
          <w:rFonts w:eastAsiaTheme="minorEastAsia"/>
          <w:lang w:eastAsia="zh-CN"/>
        </w:rPr>
        <w:t>spacing</w:t>
      </w:r>
      <w:r w:rsidR="007D0320">
        <w:rPr>
          <w:rFonts w:eastAsiaTheme="minorEastAsia"/>
          <w:lang w:eastAsia="zh-CN"/>
        </w:rPr>
        <w:t xml:space="preserve">, </w:t>
      </w:r>
      <w:r w:rsidR="00A552E1" w:rsidRPr="00A552E1">
        <w:rPr>
          <w:rFonts w:eastAsiaTheme="minorEastAsia"/>
          <w:lang w:eastAsia="zh-CN"/>
        </w:rPr>
        <w:t>raster, sync raster, and other aspects</w:t>
      </w:r>
      <w:r>
        <w:rPr>
          <w:rFonts w:eastAsiaTheme="minorEastAsia"/>
          <w:lang w:eastAsia="zh-CN"/>
        </w:rPr>
        <w:t>, if needed</w:t>
      </w:r>
    </w:p>
    <w:p w14:paraId="30B69E56" w14:textId="77777777" w:rsidR="00A552E1" w:rsidRDefault="00A552E1" w:rsidP="00A552E1">
      <w:pPr>
        <w:pStyle w:val="aff8"/>
        <w:numPr>
          <w:ilvl w:val="1"/>
          <w:numId w:val="27"/>
        </w:numPr>
        <w:ind w:firstLineChars="0"/>
        <w:rPr>
          <w:rFonts w:eastAsiaTheme="minorEastAsia"/>
          <w:lang w:eastAsia="zh-CN"/>
        </w:rPr>
      </w:pPr>
      <w:r>
        <w:rPr>
          <w:rFonts w:eastAsiaTheme="minorEastAsia"/>
          <w:lang w:eastAsia="zh-CN"/>
        </w:rPr>
        <w:t>Tx requirements</w:t>
      </w:r>
    </w:p>
    <w:p w14:paraId="08D6D1C9" w14:textId="25C139D0" w:rsidR="00A552E1" w:rsidRPr="00A552E1" w:rsidRDefault="00A552E1" w:rsidP="00A552E1">
      <w:pPr>
        <w:pStyle w:val="aff8"/>
        <w:numPr>
          <w:ilvl w:val="2"/>
          <w:numId w:val="27"/>
        </w:numPr>
        <w:ind w:firstLineChars="0"/>
        <w:rPr>
          <w:rFonts w:eastAsiaTheme="minorEastAsia"/>
          <w:lang w:eastAsia="zh-CN"/>
        </w:rPr>
      </w:pPr>
      <w:r w:rsidRPr="00A552E1">
        <w:rPr>
          <w:rFonts w:eastAsiaTheme="minorEastAsia"/>
          <w:lang w:eastAsia="zh-CN"/>
        </w:rPr>
        <w:t>Maximum output power and MPR for PC2</w:t>
      </w:r>
      <w:r>
        <w:rPr>
          <w:rFonts w:eastAsiaTheme="minorEastAsia"/>
          <w:lang w:eastAsia="zh-CN"/>
        </w:rPr>
        <w:t xml:space="preserve"> and PC3</w:t>
      </w:r>
    </w:p>
    <w:p w14:paraId="343AC0FF" w14:textId="1B61FB65" w:rsidR="00A552E1" w:rsidRPr="00A552E1" w:rsidRDefault="000466AA" w:rsidP="00A552E1">
      <w:pPr>
        <w:pStyle w:val="aff8"/>
        <w:numPr>
          <w:ilvl w:val="2"/>
          <w:numId w:val="27"/>
        </w:numPr>
        <w:ind w:firstLineChars="0"/>
        <w:rPr>
          <w:rFonts w:eastAsiaTheme="minorEastAsia"/>
          <w:lang w:eastAsia="zh-CN"/>
        </w:rPr>
      </w:pPr>
      <w:r>
        <w:rPr>
          <w:rFonts w:eastAsiaTheme="minorEastAsia"/>
          <w:lang w:eastAsia="zh-CN"/>
        </w:rPr>
        <w:lastRenderedPageBreak/>
        <w:t>Update c</w:t>
      </w:r>
      <w:r w:rsidR="00A552E1" w:rsidRPr="00A552E1">
        <w:rPr>
          <w:rFonts w:eastAsiaTheme="minorEastAsia"/>
          <w:lang w:eastAsia="zh-CN"/>
        </w:rPr>
        <w:t xml:space="preserve">onfigured </w:t>
      </w:r>
      <w:r w:rsidR="008F1149" w:rsidRPr="00A552E1">
        <w:rPr>
          <w:rFonts w:eastAsiaTheme="minorEastAsia"/>
          <w:lang w:eastAsia="zh-CN"/>
        </w:rPr>
        <w:t>output</w:t>
      </w:r>
      <w:r w:rsidR="00A552E1" w:rsidRPr="00A552E1">
        <w:rPr>
          <w:rFonts w:eastAsiaTheme="minorEastAsia"/>
          <w:lang w:eastAsia="zh-CN"/>
        </w:rPr>
        <w:t xml:space="preserve"> power, output power dynamic, </w:t>
      </w:r>
      <w:proofErr w:type="gramStart"/>
      <w:r w:rsidR="00A552E1" w:rsidRPr="00A552E1">
        <w:rPr>
          <w:rFonts w:eastAsiaTheme="minorEastAsia"/>
          <w:lang w:eastAsia="zh-CN"/>
        </w:rPr>
        <w:t>Transmit</w:t>
      </w:r>
      <w:proofErr w:type="gramEnd"/>
      <w:r w:rsidR="00A552E1" w:rsidRPr="00A552E1">
        <w:rPr>
          <w:rFonts w:eastAsiaTheme="minorEastAsia"/>
          <w:lang w:eastAsia="zh-CN"/>
        </w:rPr>
        <w:t xml:space="preserve"> signal quality, out-of-band emission, spurious emissions</w:t>
      </w:r>
      <w:r>
        <w:rPr>
          <w:rFonts w:eastAsiaTheme="minorEastAsia"/>
          <w:lang w:eastAsia="zh-CN"/>
        </w:rPr>
        <w:t>, if needed</w:t>
      </w:r>
    </w:p>
    <w:p w14:paraId="54556217" w14:textId="77777777" w:rsidR="00A552E1" w:rsidRDefault="00A552E1" w:rsidP="00A552E1">
      <w:pPr>
        <w:pStyle w:val="aff8"/>
        <w:numPr>
          <w:ilvl w:val="1"/>
          <w:numId w:val="27"/>
        </w:numPr>
        <w:ind w:firstLineChars="0"/>
        <w:rPr>
          <w:rFonts w:eastAsiaTheme="minorEastAsia"/>
          <w:lang w:eastAsia="zh-CN"/>
        </w:rPr>
      </w:pPr>
      <w:r>
        <w:rPr>
          <w:rFonts w:eastAsiaTheme="minorEastAsia"/>
          <w:lang w:eastAsia="zh-CN"/>
        </w:rPr>
        <w:t>Rx requirements</w:t>
      </w:r>
    </w:p>
    <w:p w14:paraId="405A7BB8" w14:textId="1C04285E" w:rsidR="00A552E1" w:rsidRPr="000466AA" w:rsidRDefault="000466AA" w:rsidP="000466AA">
      <w:pPr>
        <w:pStyle w:val="aff8"/>
        <w:numPr>
          <w:ilvl w:val="2"/>
          <w:numId w:val="27"/>
        </w:numPr>
        <w:ind w:firstLineChars="0"/>
        <w:rPr>
          <w:rFonts w:eastAsiaTheme="minorEastAsia"/>
          <w:lang w:eastAsia="zh-CN"/>
        </w:rPr>
      </w:pPr>
      <w:r>
        <w:rPr>
          <w:rFonts w:eastAsiaTheme="minorEastAsia"/>
          <w:lang w:eastAsia="zh-CN"/>
        </w:rPr>
        <w:t xml:space="preserve">Update </w:t>
      </w:r>
      <w:r w:rsidR="00A552E1" w:rsidRPr="00A552E1">
        <w:rPr>
          <w:rFonts w:eastAsiaTheme="minorEastAsia"/>
          <w:lang w:eastAsia="zh-CN"/>
        </w:rPr>
        <w:t>REFSENS</w:t>
      </w:r>
      <w:r>
        <w:rPr>
          <w:rFonts w:eastAsiaTheme="minorEastAsia"/>
          <w:lang w:eastAsia="zh-CN"/>
        </w:rPr>
        <w:t xml:space="preserve">, </w:t>
      </w:r>
      <w:r w:rsidR="00A552E1" w:rsidRPr="000466AA">
        <w:rPr>
          <w:rFonts w:eastAsiaTheme="minorEastAsia"/>
          <w:lang w:eastAsia="zh-CN"/>
        </w:rPr>
        <w:t>Maximum input level, ACS, blocking, etc</w:t>
      </w:r>
      <w:r>
        <w:rPr>
          <w:rFonts w:eastAsiaTheme="minorEastAsia"/>
          <w:lang w:eastAsia="zh-CN"/>
        </w:rPr>
        <w:t>, if needed</w:t>
      </w:r>
    </w:p>
    <w:p w14:paraId="6EB1B472" w14:textId="3A9492E6" w:rsidR="00730CAF" w:rsidRDefault="00730CAF" w:rsidP="00812ACB">
      <w:pPr>
        <w:pStyle w:val="aff8"/>
        <w:numPr>
          <w:ilvl w:val="0"/>
          <w:numId w:val="27"/>
        </w:numPr>
        <w:ind w:firstLineChars="0"/>
        <w:rPr>
          <w:rFonts w:eastAsiaTheme="minorEastAsia"/>
          <w:lang w:eastAsia="zh-CN"/>
        </w:rPr>
      </w:pPr>
      <w:r>
        <w:rPr>
          <w:rFonts w:eastAsiaTheme="minorEastAsia"/>
          <w:lang w:eastAsia="zh-CN"/>
        </w:rPr>
        <w:t>Specify the intra-band contiguous CA with power class 2</w:t>
      </w:r>
      <w:r w:rsidR="00CF68EE">
        <w:rPr>
          <w:rFonts w:eastAsiaTheme="minorEastAsia"/>
          <w:lang w:eastAsia="zh-CN"/>
        </w:rPr>
        <w:t xml:space="preserve"> (PC2)</w:t>
      </w:r>
    </w:p>
    <w:p w14:paraId="455A2299" w14:textId="77777777" w:rsidR="00093983" w:rsidRPr="00A552E1" w:rsidRDefault="00093983" w:rsidP="00093983">
      <w:pPr>
        <w:pStyle w:val="aff8"/>
        <w:numPr>
          <w:ilvl w:val="1"/>
          <w:numId w:val="27"/>
        </w:numPr>
        <w:ind w:firstLineChars="0"/>
        <w:rPr>
          <w:rFonts w:eastAsiaTheme="minorEastAsia"/>
          <w:lang w:eastAsia="zh-CN"/>
        </w:rPr>
      </w:pPr>
      <w:proofErr w:type="spellStart"/>
      <w:r>
        <w:rPr>
          <w:rFonts w:eastAsiaTheme="minorEastAsia"/>
          <w:lang w:eastAsia="zh-CN"/>
        </w:rPr>
        <w:t>Sidelink</w:t>
      </w:r>
      <w:proofErr w:type="spellEnd"/>
      <w:r>
        <w:rPr>
          <w:rFonts w:eastAsiaTheme="minorEastAsia"/>
          <w:lang w:eastAsia="zh-CN"/>
        </w:rPr>
        <w:t xml:space="preserve"> CA operation band combinations</w:t>
      </w:r>
      <w:r w:rsidRPr="00A552E1">
        <w:rPr>
          <w:rFonts w:eastAsiaTheme="minorEastAsia"/>
          <w:lang w:eastAsia="zh-CN"/>
        </w:rPr>
        <w:t xml:space="preserve"> and configurations</w:t>
      </w:r>
    </w:p>
    <w:p w14:paraId="231D8290" w14:textId="77777777" w:rsidR="00093983" w:rsidRDefault="00093983" w:rsidP="00093983">
      <w:pPr>
        <w:pStyle w:val="aff8"/>
        <w:numPr>
          <w:ilvl w:val="1"/>
          <w:numId w:val="27"/>
        </w:numPr>
        <w:ind w:firstLineChars="0"/>
        <w:rPr>
          <w:rFonts w:eastAsiaTheme="minorEastAsia"/>
          <w:lang w:eastAsia="zh-CN"/>
        </w:rPr>
      </w:pPr>
      <w:r>
        <w:rPr>
          <w:rFonts w:eastAsiaTheme="minorEastAsia"/>
          <w:lang w:eastAsia="zh-CN"/>
        </w:rPr>
        <w:t>Tx requirements</w:t>
      </w:r>
    </w:p>
    <w:p w14:paraId="3E26A29B" w14:textId="48E4D4D4" w:rsidR="00093983" w:rsidRPr="00A552E1" w:rsidRDefault="00093983" w:rsidP="00093983">
      <w:pPr>
        <w:pStyle w:val="aff8"/>
        <w:numPr>
          <w:ilvl w:val="2"/>
          <w:numId w:val="27"/>
        </w:numPr>
        <w:ind w:firstLineChars="0"/>
        <w:rPr>
          <w:rFonts w:eastAsiaTheme="minorEastAsia"/>
          <w:lang w:eastAsia="zh-CN"/>
        </w:rPr>
      </w:pPr>
      <w:r w:rsidRPr="00A552E1">
        <w:rPr>
          <w:rFonts w:eastAsiaTheme="minorEastAsia"/>
          <w:lang w:eastAsia="zh-CN"/>
        </w:rPr>
        <w:t>Maximum output power and MPR for PC2</w:t>
      </w:r>
    </w:p>
    <w:p w14:paraId="13660F2E" w14:textId="27BAA9EE" w:rsidR="00812ACB" w:rsidRPr="00BA6B31" w:rsidRDefault="007A2478" w:rsidP="007A2478">
      <w:pPr>
        <w:pStyle w:val="aff8"/>
        <w:numPr>
          <w:ilvl w:val="1"/>
          <w:numId w:val="27"/>
        </w:numPr>
        <w:ind w:firstLineChars="0"/>
        <w:rPr>
          <w:lang w:eastAsia="zh-CN"/>
        </w:rPr>
      </w:pPr>
      <w:r>
        <w:rPr>
          <w:rFonts w:eastAsiaTheme="minorEastAsia" w:hint="eastAsia"/>
          <w:lang w:eastAsia="zh-CN"/>
        </w:rPr>
        <w:t>U</w:t>
      </w:r>
      <w:r>
        <w:rPr>
          <w:rFonts w:eastAsiaTheme="minorEastAsia"/>
          <w:lang w:eastAsia="zh-CN"/>
        </w:rPr>
        <w:t>pdate other RF requirements, if needed</w:t>
      </w:r>
    </w:p>
    <w:p w14:paraId="1B5BA4B3" w14:textId="71FA222A" w:rsidR="00BA6B31" w:rsidRPr="00093983" w:rsidRDefault="00BA6B31" w:rsidP="00BA6B31">
      <w:pPr>
        <w:rPr>
          <w:lang w:eastAsia="zh-CN"/>
        </w:rPr>
      </w:pPr>
      <w:r>
        <w:rPr>
          <w:rFonts w:hint="eastAsia"/>
          <w:lang w:eastAsia="zh-CN"/>
        </w:rPr>
        <w:t>N</w:t>
      </w:r>
      <w:r>
        <w:rPr>
          <w:lang w:eastAsia="zh-CN"/>
        </w:rPr>
        <w:t xml:space="preserve">o RRM and demodulation performance requirements would be needed for above Rel-19 </w:t>
      </w:r>
      <w:proofErr w:type="spellStart"/>
      <w:r>
        <w:rPr>
          <w:lang w:eastAsia="zh-CN"/>
        </w:rPr>
        <w:t>sidelink</w:t>
      </w:r>
      <w:proofErr w:type="spellEnd"/>
      <w:r>
        <w:rPr>
          <w:lang w:eastAsia="zh-CN"/>
        </w:rPr>
        <w:t xml:space="preserve"> enhancement.</w:t>
      </w:r>
    </w:p>
    <w:p w14:paraId="022B063C" w14:textId="40B569F8" w:rsidR="008223C2" w:rsidRPr="00EC06F0" w:rsidRDefault="00716F11" w:rsidP="008223C2">
      <w:pPr>
        <w:pStyle w:val="1"/>
        <w:rPr>
          <w:rFonts w:eastAsiaTheme="minorEastAsia"/>
          <w:lang w:eastAsia="zh-CN"/>
        </w:rPr>
      </w:pPr>
      <w:r>
        <w:rPr>
          <w:rFonts w:eastAsiaTheme="minorEastAsia"/>
          <w:lang w:eastAsia="zh-CN"/>
        </w:rPr>
        <w:t>Topic #5: Intra-band non-collocated CA/DC</w:t>
      </w:r>
    </w:p>
    <w:p w14:paraId="479AE87D" w14:textId="77777777" w:rsidR="008223C2" w:rsidRDefault="008223C2" w:rsidP="008223C2">
      <w:pPr>
        <w:pStyle w:val="2"/>
      </w:pPr>
      <w:r>
        <w:rPr>
          <w:rFonts w:hint="eastAsia"/>
        </w:rPr>
        <w:t>Justication and main issues</w:t>
      </w:r>
    </w:p>
    <w:p w14:paraId="5EFC7A9F" w14:textId="663E6D8B" w:rsidR="00EC06F0" w:rsidRDefault="00CF502B" w:rsidP="00A85409">
      <w:pPr>
        <w:rPr>
          <w:lang w:val="sv-SE" w:eastAsia="zh-CN"/>
        </w:rPr>
      </w:pPr>
      <w:r>
        <w:rPr>
          <w:rFonts w:hint="eastAsia"/>
          <w:lang w:val="sv-SE" w:eastAsia="zh-CN"/>
        </w:rPr>
        <w:t xml:space="preserve">In </w:t>
      </w:r>
      <w:r>
        <w:rPr>
          <w:lang w:val="sv-SE" w:eastAsia="zh-CN"/>
        </w:rPr>
        <w:t>Rel-18 type 2 UE is specified for intra-band non-collocated CA/DC scenario, while type 3a/3b and type 4a/4b receivers are not specified. In order to achieve the better performance, the operators propose to specify type 3 and type 4 receivers.</w:t>
      </w:r>
    </w:p>
    <w:p w14:paraId="3D14E914" w14:textId="7351A89A" w:rsidR="00CF502B" w:rsidRDefault="00CF502B" w:rsidP="00A85409">
      <w:pPr>
        <w:rPr>
          <w:lang w:val="sv-SE" w:eastAsia="zh-CN"/>
        </w:rPr>
      </w:pPr>
      <w:r>
        <w:rPr>
          <w:lang w:val="sv-SE" w:eastAsia="zh-CN"/>
        </w:rPr>
        <w:t>In [10] it is suggested to start with type 4 for FWA and then check and decide whether to work on type 3 receiver.</w:t>
      </w:r>
    </w:p>
    <w:p w14:paraId="017A56BC" w14:textId="77777777" w:rsidR="0085579B" w:rsidRPr="00CF502B" w:rsidRDefault="00F43442" w:rsidP="00CF502B">
      <w:pPr>
        <w:numPr>
          <w:ilvl w:val="0"/>
          <w:numId w:val="35"/>
        </w:numPr>
        <w:rPr>
          <w:i/>
          <w:lang w:val="en-US" w:eastAsia="zh-CN"/>
        </w:rPr>
      </w:pPr>
      <w:r w:rsidRPr="00CF502B">
        <w:rPr>
          <w:i/>
          <w:lang w:val="en-US" w:eastAsia="zh-CN"/>
        </w:rPr>
        <w:t xml:space="preserve">Type4 requirements assuming MRTD&gt;CP </w:t>
      </w:r>
      <w:r w:rsidRPr="00CF502B">
        <w:rPr>
          <w:i/>
          <w:u w:val="single"/>
          <w:lang w:val="en-US" w:eastAsia="zh-CN"/>
        </w:rPr>
        <w:t>for FWA, reusing Type 2 requirements</w:t>
      </w:r>
    </w:p>
    <w:p w14:paraId="4D5E2CD5" w14:textId="77777777" w:rsidR="0085579B" w:rsidRPr="00CF502B" w:rsidRDefault="00F43442" w:rsidP="00CF502B">
      <w:pPr>
        <w:numPr>
          <w:ilvl w:val="0"/>
          <w:numId w:val="35"/>
        </w:numPr>
        <w:rPr>
          <w:i/>
          <w:lang w:val="en-US" w:eastAsia="zh-CN"/>
        </w:rPr>
      </w:pPr>
      <w:r w:rsidRPr="00CF502B">
        <w:rPr>
          <w:i/>
          <w:u w:val="single"/>
          <w:lang w:val="en-US" w:eastAsia="zh-CN"/>
        </w:rPr>
        <w:t xml:space="preserve">(Not to include in March’24, but check in Dec’24) </w:t>
      </w:r>
      <w:r w:rsidRPr="00CF502B">
        <w:rPr>
          <w:i/>
          <w:lang w:val="en-US" w:eastAsia="zh-CN"/>
        </w:rPr>
        <w:t xml:space="preserve">Type3 requirements assuming MRTD&lt;CP and power imbalance &lt; X dB </w:t>
      </w:r>
      <w:r w:rsidRPr="00CF502B">
        <w:rPr>
          <w:i/>
          <w:u w:val="single"/>
          <w:lang w:val="en-US" w:eastAsia="zh-CN"/>
        </w:rPr>
        <w:t xml:space="preserve">for handheld UE </w:t>
      </w:r>
    </w:p>
    <w:p w14:paraId="30EACC9C" w14:textId="77777777" w:rsidR="0085579B" w:rsidRPr="00CF502B" w:rsidRDefault="00F43442" w:rsidP="00CF502B">
      <w:pPr>
        <w:numPr>
          <w:ilvl w:val="1"/>
          <w:numId w:val="35"/>
        </w:numPr>
        <w:rPr>
          <w:lang w:val="en-US" w:eastAsia="zh-CN"/>
        </w:rPr>
      </w:pPr>
      <w:r w:rsidRPr="00CF502B">
        <w:rPr>
          <w:i/>
          <w:u w:val="single"/>
          <w:lang w:val="en-US" w:eastAsia="zh-CN"/>
        </w:rPr>
        <w:t>Without intended impacts on the network side</w:t>
      </w:r>
    </w:p>
    <w:p w14:paraId="145A9D4F" w14:textId="18F60300" w:rsidR="00CF502B" w:rsidRDefault="0045038A" w:rsidP="00A85409">
      <w:pPr>
        <w:rPr>
          <w:lang w:val="en-US" w:eastAsia="zh-CN"/>
        </w:rPr>
      </w:pPr>
      <w:r>
        <w:rPr>
          <w:rFonts w:hint="eastAsia"/>
          <w:lang w:val="en-US" w:eastAsia="zh-CN"/>
        </w:rPr>
        <w:t>The type 3 rec</w:t>
      </w:r>
      <w:r>
        <w:rPr>
          <w:lang w:val="en-US" w:eastAsia="zh-CN"/>
        </w:rPr>
        <w:t>eiver will share the Rx RF chains, i.e., antenna/LNA and thus could not tolerate the higher power imbalance, while type 4 receiver is like 6Rx or 8Rx receiver to split the Rx chains to different CCs and thus UE behaves like the separate receiver on the individual CC.</w:t>
      </w:r>
      <w:r w:rsidR="001937BC">
        <w:rPr>
          <w:lang w:val="en-US" w:eastAsia="zh-CN"/>
        </w:rPr>
        <w:t xml:space="preserve"> However, it is noted that MRTD&lt;CP could limit the deployment scenario for type 3 UE. </w:t>
      </w:r>
    </w:p>
    <w:p w14:paraId="2A34D7F3" w14:textId="77777777" w:rsidR="00B31E1A" w:rsidRDefault="00B31E1A" w:rsidP="00B31E1A">
      <w:pPr>
        <w:pStyle w:val="2"/>
      </w:pPr>
      <w:r>
        <w:t xml:space="preserve">Potential </w:t>
      </w:r>
      <w:r>
        <w:rPr>
          <w:rFonts w:hint="eastAsia"/>
        </w:rPr>
        <w:t>solutions</w:t>
      </w:r>
      <w:r>
        <w:t xml:space="preserve"> and objectives</w:t>
      </w:r>
    </w:p>
    <w:p w14:paraId="7631A14B" w14:textId="7CBC506F" w:rsidR="00BA6B31" w:rsidRDefault="00B31E1A" w:rsidP="00A85409">
      <w:pPr>
        <w:rPr>
          <w:lang w:val="sv-SE" w:eastAsia="zh-CN"/>
        </w:rPr>
      </w:pPr>
      <w:r>
        <w:rPr>
          <w:lang w:val="sv-SE" w:eastAsia="zh-CN"/>
        </w:rPr>
        <w:t>According to</w:t>
      </w:r>
      <w:r>
        <w:rPr>
          <w:rFonts w:hint="eastAsia"/>
          <w:lang w:val="sv-SE" w:eastAsia="zh-CN"/>
        </w:rPr>
        <w:t xml:space="preserve"> </w:t>
      </w:r>
      <w:r>
        <w:rPr>
          <w:lang w:val="sv-SE" w:eastAsia="zh-CN"/>
        </w:rPr>
        <w:t>[10], the following obejctives could be considered for the enhancement of intra-band non-collocated CA/DC:</w:t>
      </w:r>
    </w:p>
    <w:p w14:paraId="7FCDAE61" w14:textId="315AFDE7" w:rsidR="00B31E1A" w:rsidRDefault="00B31E1A" w:rsidP="00B31E1A">
      <w:pPr>
        <w:pStyle w:val="aff8"/>
        <w:numPr>
          <w:ilvl w:val="0"/>
          <w:numId w:val="27"/>
        </w:numPr>
        <w:ind w:firstLineChars="0"/>
        <w:rPr>
          <w:rFonts w:eastAsiaTheme="minorEastAsia"/>
          <w:lang w:eastAsia="zh-CN"/>
        </w:rPr>
      </w:pPr>
      <w:r>
        <w:rPr>
          <w:rFonts w:eastAsiaTheme="minorEastAsia"/>
          <w:lang w:eastAsia="zh-CN"/>
        </w:rPr>
        <w:t>Specify the requirements for type 4 receiver assuming MRTD&gt;CP for FWA</w:t>
      </w:r>
    </w:p>
    <w:p w14:paraId="24963424" w14:textId="2DC4C0DC" w:rsidR="00B31E1A" w:rsidRDefault="00B31E1A" w:rsidP="00B31E1A">
      <w:pPr>
        <w:pStyle w:val="aff8"/>
        <w:numPr>
          <w:ilvl w:val="1"/>
          <w:numId w:val="27"/>
        </w:numPr>
        <w:ind w:firstLineChars="0"/>
        <w:rPr>
          <w:rFonts w:eastAsiaTheme="minorEastAsia"/>
          <w:lang w:eastAsia="zh-CN"/>
        </w:rPr>
      </w:pPr>
      <w:r>
        <w:rPr>
          <w:rFonts w:eastAsiaTheme="minorEastAsia"/>
          <w:lang w:eastAsia="zh-CN"/>
        </w:rPr>
        <w:t>RF requirements: update power imbalance requirements if needed</w:t>
      </w:r>
    </w:p>
    <w:p w14:paraId="2748C545" w14:textId="4D784A27" w:rsidR="00B31E1A" w:rsidRDefault="00B31E1A" w:rsidP="00B31E1A">
      <w:pPr>
        <w:pStyle w:val="aff8"/>
        <w:numPr>
          <w:ilvl w:val="1"/>
          <w:numId w:val="27"/>
        </w:numPr>
        <w:ind w:firstLineChars="0"/>
        <w:rPr>
          <w:rFonts w:eastAsiaTheme="minorEastAsia"/>
          <w:lang w:eastAsia="zh-CN"/>
        </w:rPr>
      </w:pPr>
      <w:r>
        <w:rPr>
          <w:rFonts w:eastAsiaTheme="minorEastAsia"/>
          <w:lang w:eastAsia="zh-CN"/>
        </w:rPr>
        <w:t xml:space="preserve">RRM core/performance requirements: update MTTD and MRTD requirements if needed and update the other requirements including scheduling restriction/availability, </w:t>
      </w:r>
      <w:proofErr w:type="spellStart"/>
      <w:r>
        <w:rPr>
          <w:rFonts w:eastAsiaTheme="minorEastAsia"/>
          <w:lang w:eastAsia="zh-CN"/>
        </w:rPr>
        <w:t>SCell</w:t>
      </w:r>
      <w:proofErr w:type="spellEnd"/>
      <w:r>
        <w:rPr>
          <w:rFonts w:eastAsiaTheme="minorEastAsia"/>
          <w:lang w:eastAsia="zh-CN"/>
        </w:rPr>
        <w:t xml:space="preserve"> operation related delay and interruption</w:t>
      </w:r>
    </w:p>
    <w:p w14:paraId="1AC1AA57" w14:textId="389BC71B" w:rsidR="00B31E1A" w:rsidRDefault="00B31E1A" w:rsidP="00B31E1A">
      <w:pPr>
        <w:pStyle w:val="aff8"/>
        <w:numPr>
          <w:ilvl w:val="1"/>
          <w:numId w:val="27"/>
        </w:numPr>
        <w:ind w:firstLineChars="0"/>
        <w:rPr>
          <w:rFonts w:eastAsiaTheme="minorEastAsia"/>
          <w:lang w:eastAsia="zh-CN"/>
        </w:rPr>
      </w:pPr>
      <w:r>
        <w:rPr>
          <w:rFonts w:eastAsiaTheme="minorEastAsia"/>
          <w:lang w:eastAsia="zh-CN"/>
        </w:rPr>
        <w:t>Demodulation: specify the PDSCH demodulation performance requirements if needed</w:t>
      </w:r>
    </w:p>
    <w:p w14:paraId="2C39987D" w14:textId="7F6886D4" w:rsidR="00B31E1A" w:rsidRDefault="00B31E1A" w:rsidP="00B31E1A">
      <w:pPr>
        <w:pStyle w:val="aff8"/>
        <w:numPr>
          <w:ilvl w:val="1"/>
          <w:numId w:val="27"/>
        </w:numPr>
        <w:ind w:firstLineChars="0"/>
        <w:rPr>
          <w:rFonts w:eastAsiaTheme="minorEastAsia"/>
          <w:lang w:eastAsia="zh-CN"/>
        </w:rPr>
      </w:pPr>
      <w:r>
        <w:rPr>
          <w:rFonts w:eastAsiaTheme="minorEastAsia"/>
          <w:lang w:eastAsia="zh-CN"/>
        </w:rPr>
        <w:t>Try to reuse the existing type 2 requirements as much as possible</w:t>
      </w:r>
    </w:p>
    <w:p w14:paraId="41128AED" w14:textId="7B00D501" w:rsidR="00B31E1A" w:rsidRDefault="00B31E1A" w:rsidP="00B31E1A">
      <w:pPr>
        <w:pStyle w:val="aff8"/>
        <w:numPr>
          <w:ilvl w:val="0"/>
          <w:numId w:val="27"/>
        </w:numPr>
        <w:ind w:firstLineChars="0"/>
        <w:rPr>
          <w:rFonts w:eastAsiaTheme="minorEastAsia"/>
          <w:lang w:eastAsia="zh-CN"/>
        </w:rPr>
      </w:pPr>
      <w:r>
        <w:rPr>
          <w:rFonts w:eastAsiaTheme="minorEastAsia"/>
          <w:lang w:eastAsia="zh-CN"/>
        </w:rPr>
        <w:t xml:space="preserve">FFS: </w:t>
      </w:r>
      <w:r>
        <w:rPr>
          <w:rFonts w:eastAsiaTheme="minorEastAsia" w:hint="eastAsia"/>
          <w:lang w:eastAsia="zh-CN"/>
        </w:rPr>
        <w:t>Spec</w:t>
      </w:r>
      <w:r>
        <w:rPr>
          <w:rFonts w:eastAsiaTheme="minorEastAsia"/>
          <w:lang w:eastAsia="zh-CN"/>
        </w:rPr>
        <w:t xml:space="preserve">ify the requirements for </w:t>
      </w:r>
      <w:r w:rsidRPr="00B31E1A">
        <w:rPr>
          <w:rFonts w:eastAsiaTheme="minorEastAsia"/>
          <w:lang w:eastAsia="zh-CN"/>
        </w:rPr>
        <w:t>Type3 requirements assuming MRTD&lt;CP and power imbalance &lt; X dB for handheld UE</w:t>
      </w:r>
    </w:p>
    <w:p w14:paraId="230675CB" w14:textId="1EB481E4" w:rsidR="00B31E1A" w:rsidRDefault="00B31E1A" w:rsidP="00B31E1A">
      <w:pPr>
        <w:pStyle w:val="aff8"/>
        <w:numPr>
          <w:ilvl w:val="1"/>
          <w:numId w:val="27"/>
        </w:numPr>
        <w:ind w:firstLineChars="0"/>
        <w:rPr>
          <w:rFonts w:eastAsiaTheme="minorEastAsia"/>
          <w:lang w:eastAsia="zh-CN"/>
        </w:rPr>
      </w:pPr>
      <w:r>
        <w:rPr>
          <w:rFonts w:eastAsiaTheme="minorEastAsia"/>
          <w:lang w:eastAsia="zh-CN"/>
        </w:rPr>
        <w:t>Check in Dec’ 2024.</w:t>
      </w:r>
    </w:p>
    <w:p w14:paraId="577BA3EF" w14:textId="4B0C423E" w:rsidR="002446D7" w:rsidRDefault="002446D7" w:rsidP="002446D7">
      <w:pPr>
        <w:pStyle w:val="1"/>
        <w:rPr>
          <w:rFonts w:eastAsiaTheme="minorEastAsia"/>
          <w:lang w:eastAsia="zh-CN"/>
        </w:rPr>
      </w:pPr>
      <w:r>
        <w:rPr>
          <w:rFonts w:eastAsiaTheme="minorEastAsia"/>
          <w:lang w:eastAsia="zh-CN"/>
        </w:rPr>
        <w:t>Conclusions</w:t>
      </w:r>
    </w:p>
    <w:p w14:paraId="30561FCA" w14:textId="723D32DD" w:rsidR="002446D7" w:rsidRDefault="00F43442" w:rsidP="002446D7">
      <w:pPr>
        <w:rPr>
          <w:lang w:val="sv-SE" w:eastAsia="zh-CN"/>
        </w:rPr>
      </w:pPr>
      <w:r>
        <w:rPr>
          <w:rFonts w:hint="eastAsia"/>
          <w:lang w:val="sv-SE" w:eastAsia="zh-CN"/>
        </w:rPr>
        <w:t>In th</w:t>
      </w:r>
      <w:r>
        <w:rPr>
          <w:lang w:val="sv-SE" w:eastAsia="zh-CN"/>
        </w:rPr>
        <w:t>is contribution, we anlayze the motivations and main issues of Rel-19 proposed enhancements for fragmeted DL, NTN enhancement, ATG, sidelink and intra-band non-collocated scenario. Accordingly, we provided the solultions and proposed the candicate objectives for discussions in RAN#103.</w:t>
      </w:r>
    </w:p>
    <w:p w14:paraId="0579E8D2" w14:textId="63BCC8AB" w:rsidR="002446D7" w:rsidRPr="00805BE8" w:rsidRDefault="002E61C2" w:rsidP="002446D7">
      <w:pPr>
        <w:pStyle w:val="1"/>
        <w:rPr>
          <w:lang w:eastAsia="ja-JP"/>
        </w:rPr>
      </w:pPr>
      <w:r>
        <w:rPr>
          <w:rFonts w:eastAsiaTheme="minorEastAsia"/>
          <w:lang w:eastAsia="zh-CN"/>
        </w:rPr>
        <w:lastRenderedPageBreak/>
        <w:t>Reference</w:t>
      </w:r>
    </w:p>
    <w:p w14:paraId="730E44FF" w14:textId="07D9BCF2" w:rsidR="002446D7" w:rsidRDefault="002E61C2" w:rsidP="002446D7">
      <w:pPr>
        <w:rPr>
          <w:lang w:val="sv-SE" w:eastAsia="zh-CN"/>
        </w:rPr>
      </w:pPr>
      <w:r>
        <w:rPr>
          <w:rFonts w:hint="eastAsia"/>
          <w:lang w:val="sv-SE" w:eastAsia="zh-CN"/>
        </w:rPr>
        <w:t xml:space="preserve">[1] </w:t>
      </w:r>
      <w:r>
        <w:rPr>
          <w:lang w:val="sv-SE" w:eastAsia="zh-CN"/>
        </w:rPr>
        <w:t>Huawei, HiSilicon, RP-233207</w:t>
      </w:r>
      <w:r w:rsidR="001E455F">
        <w:rPr>
          <w:lang w:val="sv-SE" w:eastAsia="zh-CN"/>
        </w:rPr>
        <w:t>, General views on RAN4 topics for Release 19</w:t>
      </w:r>
    </w:p>
    <w:p w14:paraId="0911B858" w14:textId="05A2B4A7" w:rsidR="001E455F" w:rsidRDefault="001E455F" w:rsidP="002446D7">
      <w:pPr>
        <w:rPr>
          <w:lang w:val="sv-SE" w:eastAsia="zh-CN"/>
        </w:rPr>
      </w:pPr>
      <w:r>
        <w:rPr>
          <w:lang w:val="sv-SE" w:eastAsia="zh-CN"/>
        </w:rPr>
        <w:t xml:space="preserve">[2] RAN4 Chair (Huawei), </w:t>
      </w:r>
      <w:r w:rsidRPr="001E455F">
        <w:rPr>
          <w:lang w:val="sv-SE" w:eastAsia="zh-CN"/>
        </w:rPr>
        <w:t>RP-233918</w:t>
      </w:r>
      <w:r w:rsidRPr="001E455F">
        <w:rPr>
          <w:lang w:val="sv-SE" w:eastAsia="zh-CN"/>
        </w:rPr>
        <w:tab/>
      </w:r>
      <w:r>
        <w:rPr>
          <w:lang w:val="sv-SE" w:eastAsia="zh-CN"/>
        </w:rPr>
        <w:t xml:space="preserve">, </w:t>
      </w:r>
      <w:r w:rsidRPr="001E455F">
        <w:rPr>
          <w:lang w:val="sv-SE" w:eastAsia="zh-CN"/>
        </w:rPr>
        <w:t>Moderator's summary for RAN4 Candidate RF/OTA Topics for Rel-19</w:t>
      </w:r>
    </w:p>
    <w:p w14:paraId="4DF915D3" w14:textId="5E789A23" w:rsidR="001E455F" w:rsidRDefault="001E455F" w:rsidP="002446D7">
      <w:pPr>
        <w:rPr>
          <w:lang w:val="sv-SE" w:eastAsia="zh-CN"/>
        </w:rPr>
      </w:pPr>
      <w:r>
        <w:rPr>
          <w:lang w:val="sv-SE" w:eastAsia="zh-CN"/>
        </w:rPr>
        <w:t xml:space="preserve">[3] Vivo, RP-233951, </w:t>
      </w:r>
      <w:r w:rsidRPr="001E455F">
        <w:rPr>
          <w:lang w:val="sv-SE" w:eastAsia="zh-CN"/>
        </w:rPr>
        <w:t>Moderator's summary for RAN4 Candidate Demodulation/RRM</w:t>
      </w:r>
      <w:r>
        <w:rPr>
          <w:lang w:val="sv-SE" w:eastAsia="zh-CN"/>
        </w:rPr>
        <w:t xml:space="preserve"> topics for Rel-19</w:t>
      </w:r>
    </w:p>
    <w:p w14:paraId="2EC1DE44" w14:textId="07D04D3D" w:rsidR="001E455F" w:rsidRDefault="001E455F" w:rsidP="002446D7">
      <w:pPr>
        <w:rPr>
          <w:lang w:val="sv-SE" w:eastAsia="zh-CN"/>
        </w:rPr>
      </w:pPr>
      <w:r>
        <w:rPr>
          <w:lang w:val="sv-SE" w:eastAsia="zh-CN"/>
        </w:rPr>
        <w:t xml:space="preserve">[4] Apple, RP-233920, </w:t>
      </w:r>
      <w:r w:rsidRPr="001E455F">
        <w:rPr>
          <w:lang w:val="sv-SE" w:eastAsia="zh-CN"/>
        </w:rPr>
        <w:t>Moderator's summary for RAN4 Candidate Topics Impacting both</w:t>
      </w:r>
      <w:r>
        <w:rPr>
          <w:lang w:val="sv-SE" w:eastAsia="zh-CN"/>
        </w:rPr>
        <w:t xml:space="preserve"> </w:t>
      </w:r>
      <w:r w:rsidRPr="001E455F">
        <w:rPr>
          <w:lang w:val="sv-SE" w:eastAsia="zh-CN"/>
        </w:rPr>
        <w:t>RF/OTA and Demod/RRM for Rel-19</w:t>
      </w:r>
    </w:p>
    <w:p w14:paraId="4EE2CE23" w14:textId="6E0AE436" w:rsidR="001E455F" w:rsidRDefault="001E455F" w:rsidP="002446D7">
      <w:pPr>
        <w:rPr>
          <w:lang w:val="sv-SE" w:eastAsia="zh-CN"/>
        </w:rPr>
      </w:pPr>
      <w:r>
        <w:rPr>
          <w:lang w:val="sv-SE" w:eastAsia="zh-CN"/>
        </w:rPr>
        <w:t xml:space="preserve">[5] Apple, RP-233921, </w:t>
      </w:r>
      <w:r w:rsidRPr="001E455F">
        <w:rPr>
          <w:lang w:val="sv-SE" w:eastAsia="zh-CN"/>
        </w:rPr>
        <w:t>Moderator's summary for other RAN4 Rel-19 topics</w:t>
      </w:r>
    </w:p>
    <w:p w14:paraId="371AE7D6" w14:textId="2F8FB928" w:rsidR="001E455F" w:rsidRDefault="009E7AA4" w:rsidP="002446D7">
      <w:pPr>
        <w:rPr>
          <w:lang w:val="sv-SE" w:eastAsia="zh-CN"/>
        </w:rPr>
      </w:pPr>
      <w:r>
        <w:rPr>
          <w:lang w:val="sv-SE" w:eastAsia="zh-CN"/>
        </w:rPr>
        <w:t>[6</w:t>
      </w:r>
      <w:r w:rsidR="001E455F">
        <w:rPr>
          <w:lang w:val="sv-SE" w:eastAsia="zh-CN"/>
        </w:rPr>
        <w:t>] TELUS, et al, RP-233374, Fragmented carriers in the DL</w:t>
      </w:r>
    </w:p>
    <w:p w14:paraId="33EDC3F8" w14:textId="36CCEE8E" w:rsidR="009E7AA4" w:rsidRDefault="009E7AA4" w:rsidP="002446D7">
      <w:pPr>
        <w:rPr>
          <w:lang w:val="sv-SE" w:eastAsia="zh-CN"/>
        </w:rPr>
      </w:pPr>
      <w:r>
        <w:rPr>
          <w:lang w:val="sv-SE" w:eastAsia="zh-CN"/>
        </w:rPr>
        <w:t>[7</w:t>
      </w:r>
      <w:r w:rsidR="001E455F">
        <w:rPr>
          <w:lang w:val="sv-SE" w:eastAsia="zh-CN"/>
        </w:rPr>
        <w:t>] TELUS, et al, R4-2402309, Fragmented carriers in the DL</w:t>
      </w:r>
      <w:r>
        <w:rPr>
          <w:lang w:val="sv-SE" w:eastAsia="zh-CN"/>
        </w:rPr>
        <w:t xml:space="preserve">: a proposal for Rel-19 study item </w:t>
      </w:r>
    </w:p>
    <w:p w14:paraId="2FD1F7ED" w14:textId="6CA9DAE5" w:rsidR="009E7AA4" w:rsidRDefault="009E7AA4" w:rsidP="002446D7">
      <w:pPr>
        <w:rPr>
          <w:lang w:val="sv-SE" w:eastAsia="zh-CN"/>
        </w:rPr>
      </w:pPr>
      <w:r>
        <w:rPr>
          <w:lang w:val="sv-SE" w:eastAsia="zh-CN"/>
        </w:rPr>
        <w:t xml:space="preserve">[8] RAN Chair, RAN4 Chair, </w:t>
      </w:r>
      <w:r w:rsidRPr="001E455F">
        <w:rPr>
          <w:lang w:val="sv-SE" w:eastAsia="zh-CN"/>
        </w:rPr>
        <w:t>RP-240019</w:t>
      </w:r>
      <w:r>
        <w:rPr>
          <w:lang w:val="sv-SE" w:eastAsia="zh-CN"/>
        </w:rPr>
        <w:t xml:space="preserve">, </w:t>
      </w:r>
      <w:r w:rsidRPr="001E455F">
        <w:rPr>
          <w:lang w:val="sv-SE" w:eastAsia="zh-CN"/>
        </w:rPr>
        <w:t>Proposed S</w:t>
      </w:r>
      <w:r>
        <w:rPr>
          <w:lang w:val="sv-SE" w:eastAsia="zh-CN"/>
        </w:rPr>
        <w:t xml:space="preserve">ummary for RAN Rel-19 Package: </w:t>
      </w:r>
      <w:r w:rsidRPr="001E455F">
        <w:rPr>
          <w:lang w:val="sv-SE" w:eastAsia="zh-CN"/>
        </w:rPr>
        <w:t>RAN4 Part</w:t>
      </w:r>
    </w:p>
    <w:p w14:paraId="5D37E9C0" w14:textId="59C11A6C" w:rsidR="000F677C" w:rsidRDefault="000F677C" w:rsidP="002446D7">
      <w:pPr>
        <w:rPr>
          <w:lang w:val="sv-SE" w:eastAsia="zh-CN"/>
        </w:rPr>
      </w:pPr>
      <w:r>
        <w:rPr>
          <w:lang w:val="sv-SE" w:eastAsia="zh-CN"/>
        </w:rPr>
        <w:t xml:space="preserve">[9] RAN4 Chair, RP-232682, </w:t>
      </w:r>
      <w:r w:rsidRPr="000F677C">
        <w:rPr>
          <w:lang w:val="sv-SE" w:eastAsia="zh-CN"/>
        </w:rPr>
        <w:t>Offline discussion summary on NTN testing</w:t>
      </w:r>
    </w:p>
    <w:p w14:paraId="0E1CF2BE" w14:textId="6D6FF570" w:rsidR="00925EE0" w:rsidRDefault="00925EE0" w:rsidP="002446D7">
      <w:pPr>
        <w:rPr>
          <w:lang w:val="sv-SE" w:eastAsia="zh-CN"/>
        </w:rPr>
      </w:pPr>
      <w:r>
        <w:rPr>
          <w:lang w:val="sv-SE" w:eastAsia="zh-CN"/>
        </w:rPr>
        <w:t>[10] CMCC, RP-233433, Views on Rel-19 ATG</w:t>
      </w:r>
    </w:p>
    <w:p w14:paraId="518855A8" w14:textId="26B9015F" w:rsidR="00F60B57" w:rsidRDefault="00F60B57" w:rsidP="002446D7">
      <w:pPr>
        <w:rPr>
          <w:lang w:val="sv-SE" w:eastAsia="zh-CN"/>
        </w:rPr>
      </w:pPr>
      <w:r>
        <w:rPr>
          <w:lang w:val="sv-SE" w:eastAsia="zh-CN"/>
        </w:rPr>
        <w:t>[11] LGE, R4-2401167/8 Motivation on Rel-19 further NR sidelink evolution</w:t>
      </w:r>
    </w:p>
    <w:p w14:paraId="2633A7CC" w14:textId="7CAF62E9" w:rsidR="00F60B57" w:rsidRPr="009E7AA4" w:rsidRDefault="00F60B57" w:rsidP="002446D7">
      <w:pPr>
        <w:rPr>
          <w:lang w:val="sv-SE" w:eastAsia="zh-CN"/>
        </w:rPr>
      </w:pPr>
      <w:r>
        <w:rPr>
          <w:lang w:val="sv-SE" w:eastAsia="zh-CN"/>
        </w:rPr>
        <w:t>[12] OPPO, R4-2401798, R19 NR sidelink continuation and enhancements in RAN4</w:t>
      </w:r>
    </w:p>
    <w:p w14:paraId="62C26A7A" w14:textId="77777777" w:rsidR="002446D7" w:rsidRDefault="002446D7" w:rsidP="00A85409">
      <w:pPr>
        <w:rPr>
          <w:lang w:val="sv-SE" w:eastAsia="zh-CN"/>
        </w:rPr>
      </w:pPr>
    </w:p>
    <w:p w14:paraId="4EE32E6D" w14:textId="77777777" w:rsidR="00A85409" w:rsidRDefault="00A85409" w:rsidP="00A85409">
      <w:pPr>
        <w:rPr>
          <w:lang w:val="sv-SE" w:eastAsia="zh-CN"/>
        </w:rPr>
      </w:pPr>
    </w:p>
    <w:sectPr w:rsidR="00A85409" w:rsidSect="00397C9E">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6FFC2" w14:textId="77777777" w:rsidR="004C7428" w:rsidRDefault="004C7428">
      <w:r>
        <w:separator/>
      </w:r>
    </w:p>
  </w:endnote>
  <w:endnote w:type="continuationSeparator" w:id="0">
    <w:p w14:paraId="3524A5A8" w14:textId="77777777" w:rsidR="004C7428" w:rsidRDefault="004C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34039" w14:textId="77777777" w:rsidR="004C7428" w:rsidRDefault="004C7428">
      <w:r>
        <w:separator/>
      </w:r>
    </w:p>
  </w:footnote>
  <w:footnote w:type="continuationSeparator" w:id="0">
    <w:p w14:paraId="11404391" w14:textId="77777777" w:rsidR="004C7428" w:rsidRDefault="004C7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939AF"/>
    <w:multiLevelType w:val="hybridMultilevel"/>
    <w:tmpl w:val="7CE03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F45FD0"/>
    <w:multiLevelType w:val="hybridMultilevel"/>
    <w:tmpl w:val="CCFA2FDC"/>
    <w:lvl w:ilvl="0" w:tplc="5D029A00">
      <w:start w:val="1"/>
      <w:numFmt w:val="bullet"/>
      <w:lvlText w:val="•"/>
      <w:lvlJc w:val="left"/>
      <w:pPr>
        <w:tabs>
          <w:tab w:val="num" w:pos="644"/>
        </w:tabs>
        <w:ind w:left="644" w:hanging="360"/>
      </w:pPr>
      <w:rPr>
        <w:rFonts w:ascii="Arial" w:hAnsi="Arial" w:hint="default"/>
      </w:rPr>
    </w:lvl>
    <w:lvl w:ilvl="1" w:tplc="5EE26608">
      <w:start w:val="1"/>
      <w:numFmt w:val="bullet"/>
      <w:lvlText w:val="•"/>
      <w:lvlJc w:val="left"/>
      <w:pPr>
        <w:tabs>
          <w:tab w:val="num" w:pos="1364"/>
        </w:tabs>
        <w:ind w:left="1364" w:hanging="360"/>
      </w:pPr>
      <w:rPr>
        <w:rFonts w:ascii="Arial" w:hAnsi="Arial" w:hint="default"/>
      </w:rPr>
    </w:lvl>
    <w:lvl w:ilvl="2" w:tplc="C94CF912">
      <w:numFmt w:val="bullet"/>
      <w:lvlText w:val="•"/>
      <w:lvlJc w:val="left"/>
      <w:pPr>
        <w:tabs>
          <w:tab w:val="num" w:pos="2084"/>
        </w:tabs>
        <w:ind w:left="2084" w:hanging="360"/>
      </w:pPr>
      <w:rPr>
        <w:rFonts w:ascii="Arial" w:hAnsi="Arial" w:hint="default"/>
      </w:rPr>
    </w:lvl>
    <w:lvl w:ilvl="3" w:tplc="D4460A90" w:tentative="1">
      <w:start w:val="1"/>
      <w:numFmt w:val="bullet"/>
      <w:lvlText w:val="•"/>
      <w:lvlJc w:val="left"/>
      <w:pPr>
        <w:tabs>
          <w:tab w:val="num" w:pos="2804"/>
        </w:tabs>
        <w:ind w:left="2804" w:hanging="360"/>
      </w:pPr>
      <w:rPr>
        <w:rFonts w:ascii="Arial" w:hAnsi="Arial" w:hint="default"/>
      </w:rPr>
    </w:lvl>
    <w:lvl w:ilvl="4" w:tplc="76842956" w:tentative="1">
      <w:start w:val="1"/>
      <w:numFmt w:val="bullet"/>
      <w:lvlText w:val="•"/>
      <w:lvlJc w:val="left"/>
      <w:pPr>
        <w:tabs>
          <w:tab w:val="num" w:pos="3524"/>
        </w:tabs>
        <w:ind w:left="3524" w:hanging="360"/>
      </w:pPr>
      <w:rPr>
        <w:rFonts w:ascii="Arial" w:hAnsi="Arial" w:hint="default"/>
      </w:rPr>
    </w:lvl>
    <w:lvl w:ilvl="5" w:tplc="1464B56C" w:tentative="1">
      <w:start w:val="1"/>
      <w:numFmt w:val="bullet"/>
      <w:lvlText w:val="•"/>
      <w:lvlJc w:val="left"/>
      <w:pPr>
        <w:tabs>
          <w:tab w:val="num" w:pos="4244"/>
        </w:tabs>
        <w:ind w:left="4244" w:hanging="360"/>
      </w:pPr>
      <w:rPr>
        <w:rFonts w:ascii="Arial" w:hAnsi="Arial" w:hint="default"/>
      </w:rPr>
    </w:lvl>
    <w:lvl w:ilvl="6" w:tplc="8AFC4D64" w:tentative="1">
      <w:start w:val="1"/>
      <w:numFmt w:val="bullet"/>
      <w:lvlText w:val="•"/>
      <w:lvlJc w:val="left"/>
      <w:pPr>
        <w:tabs>
          <w:tab w:val="num" w:pos="4964"/>
        </w:tabs>
        <w:ind w:left="4964" w:hanging="360"/>
      </w:pPr>
      <w:rPr>
        <w:rFonts w:ascii="Arial" w:hAnsi="Arial" w:hint="default"/>
      </w:rPr>
    </w:lvl>
    <w:lvl w:ilvl="7" w:tplc="817029B8" w:tentative="1">
      <w:start w:val="1"/>
      <w:numFmt w:val="bullet"/>
      <w:lvlText w:val="•"/>
      <w:lvlJc w:val="left"/>
      <w:pPr>
        <w:tabs>
          <w:tab w:val="num" w:pos="5684"/>
        </w:tabs>
        <w:ind w:left="5684" w:hanging="360"/>
      </w:pPr>
      <w:rPr>
        <w:rFonts w:ascii="Arial" w:hAnsi="Arial" w:hint="default"/>
      </w:rPr>
    </w:lvl>
    <w:lvl w:ilvl="8" w:tplc="E7A89BB6"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34E85F1B"/>
    <w:multiLevelType w:val="hybridMultilevel"/>
    <w:tmpl w:val="AD28612E"/>
    <w:lvl w:ilvl="0" w:tplc="FE98BA1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56EC1B5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508B2D5C"/>
    <w:multiLevelType w:val="hybridMultilevel"/>
    <w:tmpl w:val="DCE03C0C"/>
    <w:lvl w:ilvl="0" w:tplc="6788486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7266AAF"/>
    <w:multiLevelType w:val="hybridMultilevel"/>
    <w:tmpl w:val="0F0C8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E204F0"/>
    <w:multiLevelType w:val="hybridMultilevel"/>
    <w:tmpl w:val="FCB66CFA"/>
    <w:lvl w:ilvl="0" w:tplc="0E7A9B36">
      <w:start w:val="5"/>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9E6BA5"/>
    <w:multiLevelType w:val="hybridMultilevel"/>
    <w:tmpl w:val="F3CEEE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D524B0"/>
    <w:multiLevelType w:val="hybridMultilevel"/>
    <w:tmpl w:val="498CFAF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A44A7"/>
    <w:multiLevelType w:val="hybridMultilevel"/>
    <w:tmpl w:val="F1BECD8C"/>
    <w:lvl w:ilvl="0" w:tplc="2572D248">
      <w:start w:val="1"/>
      <w:numFmt w:val="bullet"/>
      <w:lvlText w:val="•"/>
      <w:lvlJc w:val="left"/>
      <w:pPr>
        <w:tabs>
          <w:tab w:val="num" w:pos="720"/>
        </w:tabs>
        <w:ind w:left="720" w:hanging="360"/>
      </w:pPr>
      <w:rPr>
        <w:rFonts w:ascii="Arial" w:hAnsi="Arial" w:hint="default"/>
      </w:rPr>
    </w:lvl>
    <w:lvl w:ilvl="1" w:tplc="9A227F34" w:tentative="1">
      <w:start w:val="1"/>
      <w:numFmt w:val="bullet"/>
      <w:lvlText w:val="•"/>
      <w:lvlJc w:val="left"/>
      <w:pPr>
        <w:tabs>
          <w:tab w:val="num" w:pos="1440"/>
        </w:tabs>
        <w:ind w:left="1440" w:hanging="360"/>
      </w:pPr>
      <w:rPr>
        <w:rFonts w:ascii="Arial" w:hAnsi="Arial" w:hint="default"/>
      </w:rPr>
    </w:lvl>
    <w:lvl w:ilvl="2" w:tplc="8D7A2466" w:tentative="1">
      <w:start w:val="1"/>
      <w:numFmt w:val="bullet"/>
      <w:lvlText w:val="•"/>
      <w:lvlJc w:val="left"/>
      <w:pPr>
        <w:tabs>
          <w:tab w:val="num" w:pos="2160"/>
        </w:tabs>
        <w:ind w:left="2160" w:hanging="360"/>
      </w:pPr>
      <w:rPr>
        <w:rFonts w:ascii="Arial" w:hAnsi="Arial" w:hint="default"/>
      </w:rPr>
    </w:lvl>
    <w:lvl w:ilvl="3" w:tplc="A8100C28" w:tentative="1">
      <w:start w:val="1"/>
      <w:numFmt w:val="bullet"/>
      <w:lvlText w:val="•"/>
      <w:lvlJc w:val="left"/>
      <w:pPr>
        <w:tabs>
          <w:tab w:val="num" w:pos="2880"/>
        </w:tabs>
        <w:ind w:left="2880" w:hanging="360"/>
      </w:pPr>
      <w:rPr>
        <w:rFonts w:ascii="Arial" w:hAnsi="Arial" w:hint="default"/>
      </w:rPr>
    </w:lvl>
    <w:lvl w:ilvl="4" w:tplc="CA802500" w:tentative="1">
      <w:start w:val="1"/>
      <w:numFmt w:val="bullet"/>
      <w:lvlText w:val="•"/>
      <w:lvlJc w:val="left"/>
      <w:pPr>
        <w:tabs>
          <w:tab w:val="num" w:pos="3600"/>
        </w:tabs>
        <w:ind w:left="3600" w:hanging="360"/>
      </w:pPr>
      <w:rPr>
        <w:rFonts w:ascii="Arial" w:hAnsi="Arial" w:hint="default"/>
      </w:rPr>
    </w:lvl>
    <w:lvl w:ilvl="5" w:tplc="F7088302" w:tentative="1">
      <w:start w:val="1"/>
      <w:numFmt w:val="bullet"/>
      <w:lvlText w:val="•"/>
      <w:lvlJc w:val="left"/>
      <w:pPr>
        <w:tabs>
          <w:tab w:val="num" w:pos="4320"/>
        </w:tabs>
        <w:ind w:left="4320" w:hanging="360"/>
      </w:pPr>
      <w:rPr>
        <w:rFonts w:ascii="Arial" w:hAnsi="Arial" w:hint="default"/>
      </w:rPr>
    </w:lvl>
    <w:lvl w:ilvl="6" w:tplc="4560EF68" w:tentative="1">
      <w:start w:val="1"/>
      <w:numFmt w:val="bullet"/>
      <w:lvlText w:val="•"/>
      <w:lvlJc w:val="left"/>
      <w:pPr>
        <w:tabs>
          <w:tab w:val="num" w:pos="5040"/>
        </w:tabs>
        <w:ind w:left="5040" w:hanging="360"/>
      </w:pPr>
      <w:rPr>
        <w:rFonts w:ascii="Arial" w:hAnsi="Arial" w:hint="default"/>
      </w:rPr>
    </w:lvl>
    <w:lvl w:ilvl="7" w:tplc="2D0A3E44" w:tentative="1">
      <w:start w:val="1"/>
      <w:numFmt w:val="bullet"/>
      <w:lvlText w:val="•"/>
      <w:lvlJc w:val="left"/>
      <w:pPr>
        <w:tabs>
          <w:tab w:val="num" w:pos="5760"/>
        </w:tabs>
        <w:ind w:left="5760" w:hanging="360"/>
      </w:pPr>
      <w:rPr>
        <w:rFonts w:ascii="Arial" w:hAnsi="Arial" w:hint="default"/>
      </w:rPr>
    </w:lvl>
    <w:lvl w:ilvl="8" w:tplc="198A18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1"/>
  </w:num>
  <w:num w:numId="4">
    <w:abstractNumId w:val="15"/>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4"/>
  </w:num>
  <w:num w:numId="19">
    <w:abstractNumId w:val="3"/>
  </w:num>
  <w:num w:numId="20">
    <w:abstractNumId w:val="1"/>
  </w:num>
  <w:num w:numId="21">
    <w:abstractNumId w:val="11"/>
  </w:num>
  <w:num w:numId="22">
    <w:abstractNumId w:val="6"/>
  </w:num>
  <w:num w:numId="23">
    <w:abstractNumId w:val="14"/>
  </w:num>
  <w:num w:numId="24">
    <w:abstractNumId w:val="19"/>
  </w:num>
  <w:num w:numId="25">
    <w:abstractNumId w:val="5"/>
  </w:num>
  <w:num w:numId="26">
    <w:abstractNumId w:val="7"/>
  </w:num>
  <w:num w:numId="27">
    <w:abstractNumId w:val="12"/>
  </w:num>
  <w:num w:numId="28">
    <w:abstractNumId w:val="18"/>
  </w:num>
  <w:num w:numId="29">
    <w:abstractNumId w:val="20"/>
  </w:num>
  <w:num w:numId="30">
    <w:abstractNumId w:val="2"/>
  </w:num>
  <w:num w:numId="31">
    <w:abstractNumId w:val="17"/>
  </w:num>
  <w:num w:numId="32">
    <w:abstractNumId w:val="13"/>
  </w:num>
  <w:num w:numId="33">
    <w:abstractNumId w:val="13"/>
  </w:num>
  <w:num w:numId="34">
    <w:abstractNumId w:val="16"/>
  </w:num>
  <w:num w:numId="3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7"/>
    <w:rsid w:val="00001234"/>
    <w:rsid w:val="00004165"/>
    <w:rsid w:val="00020C56"/>
    <w:rsid w:val="00024480"/>
    <w:rsid w:val="00026ACC"/>
    <w:rsid w:val="0002715F"/>
    <w:rsid w:val="00030D24"/>
    <w:rsid w:val="0003171D"/>
    <w:rsid w:val="00031C1D"/>
    <w:rsid w:val="00035C50"/>
    <w:rsid w:val="00036201"/>
    <w:rsid w:val="000431D8"/>
    <w:rsid w:val="000457A1"/>
    <w:rsid w:val="000466AA"/>
    <w:rsid w:val="00050001"/>
    <w:rsid w:val="00052041"/>
    <w:rsid w:val="0005326A"/>
    <w:rsid w:val="0006266D"/>
    <w:rsid w:val="00062F07"/>
    <w:rsid w:val="00065506"/>
    <w:rsid w:val="0007382E"/>
    <w:rsid w:val="00073D07"/>
    <w:rsid w:val="000766E1"/>
    <w:rsid w:val="00077FF6"/>
    <w:rsid w:val="00080D82"/>
    <w:rsid w:val="00081692"/>
    <w:rsid w:val="00082C46"/>
    <w:rsid w:val="00085A0E"/>
    <w:rsid w:val="00087548"/>
    <w:rsid w:val="00093983"/>
    <w:rsid w:val="00093E7E"/>
    <w:rsid w:val="000A1830"/>
    <w:rsid w:val="000A4121"/>
    <w:rsid w:val="000A4AA3"/>
    <w:rsid w:val="000A550E"/>
    <w:rsid w:val="000B0960"/>
    <w:rsid w:val="000B1A55"/>
    <w:rsid w:val="000B20BB"/>
    <w:rsid w:val="000B2EF6"/>
    <w:rsid w:val="000B2FA6"/>
    <w:rsid w:val="000B4AA0"/>
    <w:rsid w:val="000C2553"/>
    <w:rsid w:val="000C3815"/>
    <w:rsid w:val="000C38C3"/>
    <w:rsid w:val="000D09FD"/>
    <w:rsid w:val="000D44FB"/>
    <w:rsid w:val="000D574B"/>
    <w:rsid w:val="000D6CFC"/>
    <w:rsid w:val="000E537B"/>
    <w:rsid w:val="000E57D0"/>
    <w:rsid w:val="000E7858"/>
    <w:rsid w:val="000F39CA"/>
    <w:rsid w:val="000F572F"/>
    <w:rsid w:val="000F677C"/>
    <w:rsid w:val="00107927"/>
    <w:rsid w:val="001102ED"/>
    <w:rsid w:val="00110E26"/>
    <w:rsid w:val="00111321"/>
    <w:rsid w:val="00117BD6"/>
    <w:rsid w:val="001206C2"/>
    <w:rsid w:val="00121978"/>
    <w:rsid w:val="00123422"/>
    <w:rsid w:val="00124B6A"/>
    <w:rsid w:val="00136956"/>
    <w:rsid w:val="00136D4C"/>
    <w:rsid w:val="00142538"/>
    <w:rsid w:val="00142BB9"/>
    <w:rsid w:val="00144F96"/>
    <w:rsid w:val="00151EAC"/>
    <w:rsid w:val="00153528"/>
    <w:rsid w:val="00154E68"/>
    <w:rsid w:val="00162548"/>
    <w:rsid w:val="001709A0"/>
    <w:rsid w:val="00172183"/>
    <w:rsid w:val="001748E4"/>
    <w:rsid w:val="001751AB"/>
    <w:rsid w:val="00175A3F"/>
    <w:rsid w:val="00180E09"/>
    <w:rsid w:val="00183D4C"/>
    <w:rsid w:val="00183F6D"/>
    <w:rsid w:val="0018670E"/>
    <w:rsid w:val="0019219A"/>
    <w:rsid w:val="001937BC"/>
    <w:rsid w:val="00195077"/>
    <w:rsid w:val="001A033F"/>
    <w:rsid w:val="001A08AA"/>
    <w:rsid w:val="001A2D0B"/>
    <w:rsid w:val="001A59CB"/>
    <w:rsid w:val="001B7991"/>
    <w:rsid w:val="001C1409"/>
    <w:rsid w:val="001C2843"/>
    <w:rsid w:val="001C2AE6"/>
    <w:rsid w:val="001C4A89"/>
    <w:rsid w:val="001C6177"/>
    <w:rsid w:val="001D0363"/>
    <w:rsid w:val="001D12B4"/>
    <w:rsid w:val="001D1811"/>
    <w:rsid w:val="001D7D94"/>
    <w:rsid w:val="001E0A28"/>
    <w:rsid w:val="001E12AE"/>
    <w:rsid w:val="001E4218"/>
    <w:rsid w:val="001E455F"/>
    <w:rsid w:val="001F0B20"/>
    <w:rsid w:val="00200A62"/>
    <w:rsid w:val="00203740"/>
    <w:rsid w:val="002138EA"/>
    <w:rsid w:val="00213F84"/>
    <w:rsid w:val="00214FBD"/>
    <w:rsid w:val="00222897"/>
    <w:rsid w:val="00222B0C"/>
    <w:rsid w:val="0023172C"/>
    <w:rsid w:val="00235394"/>
    <w:rsid w:val="00235577"/>
    <w:rsid w:val="002371B2"/>
    <w:rsid w:val="0024313C"/>
    <w:rsid w:val="002435CA"/>
    <w:rsid w:val="0024469F"/>
    <w:rsid w:val="002446D7"/>
    <w:rsid w:val="00250B5B"/>
    <w:rsid w:val="00252DB8"/>
    <w:rsid w:val="002537BC"/>
    <w:rsid w:val="00255591"/>
    <w:rsid w:val="00255C58"/>
    <w:rsid w:val="002573AB"/>
    <w:rsid w:val="00260EC7"/>
    <w:rsid w:val="00261539"/>
    <w:rsid w:val="0026179F"/>
    <w:rsid w:val="00261C4F"/>
    <w:rsid w:val="002666AE"/>
    <w:rsid w:val="00274E1A"/>
    <w:rsid w:val="002775B1"/>
    <w:rsid w:val="002775B9"/>
    <w:rsid w:val="002811C4"/>
    <w:rsid w:val="00282213"/>
    <w:rsid w:val="00284016"/>
    <w:rsid w:val="002858BF"/>
    <w:rsid w:val="002939AF"/>
    <w:rsid w:val="00294491"/>
    <w:rsid w:val="00294BDE"/>
    <w:rsid w:val="0029574A"/>
    <w:rsid w:val="00297B80"/>
    <w:rsid w:val="002A0AA6"/>
    <w:rsid w:val="002A0CED"/>
    <w:rsid w:val="002A4CD0"/>
    <w:rsid w:val="002A5BEE"/>
    <w:rsid w:val="002A78ED"/>
    <w:rsid w:val="002A7DA6"/>
    <w:rsid w:val="002B516C"/>
    <w:rsid w:val="002B5E1D"/>
    <w:rsid w:val="002B60C1"/>
    <w:rsid w:val="002C4B52"/>
    <w:rsid w:val="002D03E5"/>
    <w:rsid w:val="002D36EB"/>
    <w:rsid w:val="002D6BDF"/>
    <w:rsid w:val="002E2CE9"/>
    <w:rsid w:val="002E3BF7"/>
    <w:rsid w:val="002E403E"/>
    <w:rsid w:val="002E4C74"/>
    <w:rsid w:val="002E554B"/>
    <w:rsid w:val="002E61C2"/>
    <w:rsid w:val="002F158C"/>
    <w:rsid w:val="002F3D76"/>
    <w:rsid w:val="002F4093"/>
    <w:rsid w:val="002F5636"/>
    <w:rsid w:val="003017FA"/>
    <w:rsid w:val="003022A5"/>
    <w:rsid w:val="00304780"/>
    <w:rsid w:val="00304F84"/>
    <w:rsid w:val="00307E51"/>
    <w:rsid w:val="00311363"/>
    <w:rsid w:val="0031184B"/>
    <w:rsid w:val="00315867"/>
    <w:rsid w:val="00321150"/>
    <w:rsid w:val="003260D7"/>
    <w:rsid w:val="00336697"/>
    <w:rsid w:val="003418CB"/>
    <w:rsid w:val="00355873"/>
    <w:rsid w:val="00355B22"/>
    <w:rsid w:val="0035660F"/>
    <w:rsid w:val="003628B9"/>
    <w:rsid w:val="00362D8F"/>
    <w:rsid w:val="00367724"/>
    <w:rsid w:val="003710BA"/>
    <w:rsid w:val="003770F6"/>
    <w:rsid w:val="00383E37"/>
    <w:rsid w:val="003840F2"/>
    <w:rsid w:val="00385C07"/>
    <w:rsid w:val="00393042"/>
    <w:rsid w:val="00394AD5"/>
    <w:rsid w:val="0039642D"/>
    <w:rsid w:val="00397C9E"/>
    <w:rsid w:val="003A2E40"/>
    <w:rsid w:val="003A5312"/>
    <w:rsid w:val="003B0158"/>
    <w:rsid w:val="003B40B6"/>
    <w:rsid w:val="003B56DB"/>
    <w:rsid w:val="003B6492"/>
    <w:rsid w:val="003B71E5"/>
    <w:rsid w:val="003B755E"/>
    <w:rsid w:val="003C228E"/>
    <w:rsid w:val="003C51E7"/>
    <w:rsid w:val="003C6893"/>
    <w:rsid w:val="003C6DE2"/>
    <w:rsid w:val="003D1EFD"/>
    <w:rsid w:val="003D28BF"/>
    <w:rsid w:val="003D4215"/>
    <w:rsid w:val="003D4C47"/>
    <w:rsid w:val="003D7719"/>
    <w:rsid w:val="003E40EE"/>
    <w:rsid w:val="003F1C1B"/>
    <w:rsid w:val="003F3A2F"/>
    <w:rsid w:val="003F7C2A"/>
    <w:rsid w:val="00401144"/>
    <w:rsid w:val="00404831"/>
    <w:rsid w:val="00406A61"/>
    <w:rsid w:val="00407661"/>
    <w:rsid w:val="00410314"/>
    <w:rsid w:val="00411283"/>
    <w:rsid w:val="00412063"/>
    <w:rsid w:val="00412EB1"/>
    <w:rsid w:val="00413DDE"/>
    <w:rsid w:val="00414118"/>
    <w:rsid w:val="00416084"/>
    <w:rsid w:val="004235DD"/>
    <w:rsid w:val="00424F8C"/>
    <w:rsid w:val="004271BA"/>
    <w:rsid w:val="00430497"/>
    <w:rsid w:val="00430EA5"/>
    <w:rsid w:val="00434DC1"/>
    <w:rsid w:val="004350F4"/>
    <w:rsid w:val="004412A0"/>
    <w:rsid w:val="00442337"/>
    <w:rsid w:val="00446408"/>
    <w:rsid w:val="00447E24"/>
    <w:rsid w:val="0045038A"/>
    <w:rsid w:val="00450F27"/>
    <w:rsid w:val="004510E5"/>
    <w:rsid w:val="00451140"/>
    <w:rsid w:val="00456A75"/>
    <w:rsid w:val="00461086"/>
    <w:rsid w:val="00461E39"/>
    <w:rsid w:val="004628E5"/>
    <w:rsid w:val="00462D3A"/>
    <w:rsid w:val="00463521"/>
    <w:rsid w:val="00471125"/>
    <w:rsid w:val="0047437A"/>
    <w:rsid w:val="00480E42"/>
    <w:rsid w:val="00484C5D"/>
    <w:rsid w:val="0048543E"/>
    <w:rsid w:val="00485E0D"/>
    <w:rsid w:val="004868C1"/>
    <w:rsid w:val="0048750F"/>
    <w:rsid w:val="00497928"/>
    <w:rsid w:val="004A495F"/>
    <w:rsid w:val="004A7544"/>
    <w:rsid w:val="004B0CCB"/>
    <w:rsid w:val="004B6B0F"/>
    <w:rsid w:val="004C54E5"/>
    <w:rsid w:val="004C7428"/>
    <w:rsid w:val="004C7DC8"/>
    <w:rsid w:val="004D0B2A"/>
    <w:rsid w:val="004D21B0"/>
    <w:rsid w:val="004D3614"/>
    <w:rsid w:val="004D45D4"/>
    <w:rsid w:val="004D737D"/>
    <w:rsid w:val="004E2659"/>
    <w:rsid w:val="004E39EE"/>
    <w:rsid w:val="004E475C"/>
    <w:rsid w:val="004E56E0"/>
    <w:rsid w:val="004E7329"/>
    <w:rsid w:val="004F2CB0"/>
    <w:rsid w:val="005017F7"/>
    <w:rsid w:val="00501FA7"/>
    <w:rsid w:val="00502A55"/>
    <w:rsid w:val="005034DC"/>
    <w:rsid w:val="00505BFA"/>
    <w:rsid w:val="005071B4"/>
    <w:rsid w:val="00507687"/>
    <w:rsid w:val="00511768"/>
    <w:rsid w:val="005117A9"/>
    <w:rsid w:val="00511F57"/>
    <w:rsid w:val="00515CBE"/>
    <w:rsid w:val="00515E2B"/>
    <w:rsid w:val="00517DE7"/>
    <w:rsid w:val="00522A7E"/>
    <w:rsid w:val="00522F20"/>
    <w:rsid w:val="005308DB"/>
    <w:rsid w:val="00530A2E"/>
    <w:rsid w:val="00530FBE"/>
    <w:rsid w:val="00533159"/>
    <w:rsid w:val="005339DB"/>
    <w:rsid w:val="00534C89"/>
    <w:rsid w:val="00541573"/>
    <w:rsid w:val="0054348A"/>
    <w:rsid w:val="00561C8B"/>
    <w:rsid w:val="00571777"/>
    <w:rsid w:val="005747C4"/>
    <w:rsid w:val="00580FF5"/>
    <w:rsid w:val="0058519C"/>
    <w:rsid w:val="0059149A"/>
    <w:rsid w:val="0059217B"/>
    <w:rsid w:val="005956EE"/>
    <w:rsid w:val="00597658"/>
    <w:rsid w:val="005A083E"/>
    <w:rsid w:val="005B4802"/>
    <w:rsid w:val="005B7429"/>
    <w:rsid w:val="005B7694"/>
    <w:rsid w:val="005C1EA6"/>
    <w:rsid w:val="005C397C"/>
    <w:rsid w:val="005D0351"/>
    <w:rsid w:val="005D0B99"/>
    <w:rsid w:val="005D1BC3"/>
    <w:rsid w:val="005D308E"/>
    <w:rsid w:val="005D3A48"/>
    <w:rsid w:val="005D7AF8"/>
    <w:rsid w:val="005E17BF"/>
    <w:rsid w:val="005E366A"/>
    <w:rsid w:val="005F2145"/>
    <w:rsid w:val="006016E1"/>
    <w:rsid w:val="00602D27"/>
    <w:rsid w:val="006144A1"/>
    <w:rsid w:val="00615EBB"/>
    <w:rsid w:val="00616096"/>
    <w:rsid w:val="006160A2"/>
    <w:rsid w:val="006302AA"/>
    <w:rsid w:val="00632701"/>
    <w:rsid w:val="006363BD"/>
    <w:rsid w:val="006412DC"/>
    <w:rsid w:val="00642BC6"/>
    <w:rsid w:val="00644790"/>
    <w:rsid w:val="006501AF"/>
    <w:rsid w:val="00650DDE"/>
    <w:rsid w:val="0065505B"/>
    <w:rsid w:val="00660CFF"/>
    <w:rsid w:val="006670AC"/>
    <w:rsid w:val="00672307"/>
    <w:rsid w:val="0067433A"/>
    <w:rsid w:val="006808C6"/>
    <w:rsid w:val="006809EE"/>
    <w:rsid w:val="00682668"/>
    <w:rsid w:val="00687B75"/>
    <w:rsid w:val="00692A68"/>
    <w:rsid w:val="00695D85"/>
    <w:rsid w:val="006A30A2"/>
    <w:rsid w:val="006A6D23"/>
    <w:rsid w:val="006B25DE"/>
    <w:rsid w:val="006C1C3B"/>
    <w:rsid w:val="006C4E43"/>
    <w:rsid w:val="006C643E"/>
    <w:rsid w:val="006D2932"/>
    <w:rsid w:val="006D2D6A"/>
    <w:rsid w:val="006D3671"/>
    <w:rsid w:val="006D3F03"/>
    <w:rsid w:val="006D4176"/>
    <w:rsid w:val="006D4E0B"/>
    <w:rsid w:val="006D59D1"/>
    <w:rsid w:val="006D5A8A"/>
    <w:rsid w:val="006E0A73"/>
    <w:rsid w:val="006E0FEE"/>
    <w:rsid w:val="006E6C11"/>
    <w:rsid w:val="006F7C0C"/>
    <w:rsid w:val="00700755"/>
    <w:rsid w:val="00705557"/>
    <w:rsid w:val="0070646B"/>
    <w:rsid w:val="007130A2"/>
    <w:rsid w:val="00715463"/>
    <w:rsid w:val="00716F11"/>
    <w:rsid w:val="00716F36"/>
    <w:rsid w:val="00726C25"/>
    <w:rsid w:val="00727505"/>
    <w:rsid w:val="00730655"/>
    <w:rsid w:val="00730CAF"/>
    <w:rsid w:val="00730FF6"/>
    <w:rsid w:val="00731D77"/>
    <w:rsid w:val="00732360"/>
    <w:rsid w:val="00732738"/>
    <w:rsid w:val="0073390A"/>
    <w:rsid w:val="00734E64"/>
    <w:rsid w:val="00736B37"/>
    <w:rsid w:val="00740A35"/>
    <w:rsid w:val="007520B4"/>
    <w:rsid w:val="00762454"/>
    <w:rsid w:val="007655D5"/>
    <w:rsid w:val="00766415"/>
    <w:rsid w:val="007763C1"/>
    <w:rsid w:val="00777E82"/>
    <w:rsid w:val="00781359"/>
    <w:rsid w:val="00786921"/>
    <w:rsid w:val="00796984"/>
    <w:rsid w:val="007A1EAA"/>
    <w:rsid w:val="007A2478"/>
    <w:rsid w:val="007A79FD"/>
    <w:rsid w:val="007B0B9D"/>
    <w:rsid w:val="007B26E3"/>
    <w:rsid w:val="007B45C1"/>
    <w:rsid w:val="007B5A43"/>
    <w:rsid w:val="007B709B"/>
    <w:rsid w:val="007C08F3"/>
    <w:rsid w:val="007C1343"/>
    <w:rsid w:val="007C273C"/>
    <w:rsid w:val="007C31A7"/>
    <w:rsid w:val="007C5EF1"/>
    <w:rsid w:val="007C7BF5"/>
    <w:rsid w:val="007D0320"/>
    <w:rsid w:val="007D19B7"/>
    <w:rsid w:val="007D75E5"/>
    <w:rsid w:val="007D773E"/>
    <w:rsid w:val="007E066E"/>
    <w:rsid w:val="007E1356"/>
    <w:rsid w:val="007E20FC"/>
    <w:rsid w:val="007E655E"/>
    <w:rsid w:val="007E7062"/>
    <w:rsid w:val="007F0E1E"/>
    <w:rsid w:val="007F29A7"/>
    <w:rsid w:val="007F3B9F"/>
    <w:rsid w:val="008004B4"/>
    <w:rsid w:val="00805B89"/>
    <w:rsid w:val="00805BE8"/>
    <w:rsid w:val="00812ACB"/>
    <w:rsid w:val="00813D68"/>
    <w:rsid w:val="00816078"/>
    <w:rsid w:val="008177E3"/>
    <w:rsid w:val="00821E4D"/>
    <w:rsid w:val="008223C2"/>
    <w:rsid w:val="00823AA9"/>
    <w:rsid w:val="008255B9"/>
    <w:rsid w:val="00825CD8"/>
    <w:rsid w:val="00827324"/>
    <w:rsid w:val="00836414"/>
    <w:rsid w:val="00837458"/>
    <w:rsid w:val="00837AAE"/>
    <w:rsid w:val="0084023E"/>
    <w:rsid w:val="008409AD"/>
    <w:rsid w:val="008429AD"/>
    <w:rsid w:val="008429DB"/>
    <w:rsid w:val="00850C75"/>
    <w:rsid w:val="00850E39"/>
    <w:rsid w:val="0085477A"/>
    <w:rsid w:val="00855107"/>
    <w:rsid w:val="00855173"/>
    <w:rsid w:val="0085579B"/>
    <w:rsid w:val="008557D9"/>
    <w:rsid w:val="00855BF7"/>
    <w:rsid w:val="00856214"/>
    <w:rsid w:val="00860E4D"/>
    <w:rsid w:val="00862089"/>
    <w:rsid w:val="008663C5"/>
    <w:rsid w:val="00866D5B"/>
    <w:rsid w:val="00866FF5"/>
    <w:rsid w:val="008712BF"/>
    <w:rsid w:val="0087332D"/>
    <w:rsid w:val="00873E1F"/>
    <w:rsid w:val="00874C16"/>
    <w:rsid w:val="00884113"/>
    <w:rsid w:val="00886D1F"/>
    <w:rsid w:val="00891EE1"/>
    <w:rsid w:val="00893987"/>
    <w:rsid w:val="008963EF"/>
    <w:rsid w:val="0089688E"/>
    <w:rsid w:val="008977B5"/>
    <w:rsid w:val="008A1FBE"/>
    <w:rsid w:val="008B3194"/>
    <w:rsid w:val="008B5AE7"/>
    <w:rsid w:val="008C60E9"/>
    <w:rsid w:val="008D1B7C"/>
    <w:rsid w:val="008D2A8C"/>
    <w:rsid w:val="008D6657"/>
    <w:rsid w:val="008D6BA3"/>
    <w:rsid w:val="008E1F60"/>
    <w:rsid w:val="008E307E"/>
    <w:rsid w:val="008F1149"/>
    <w:rsid w:val="008F4DD1"/>
    <w:rsid w:val="008F6056"/>
    <w:rsid w:val="00902C07"/>
    <w:rsid w:val="00904850"/>
    <w:rsid w:val="00905804"/>
    <w:rsid w:val="009101E2"/>
    <w:rsid w:val="009156B3"/>
    <w:rsid w:val="00915D73"/>
    <w:rsid w:val="00916077"/>
    <w:rsid w:val="009170A2"/>
    <w:rsid w:val="00917F4B"/>
    <w:rsid w:val="009208A6"/>
    <w:rsid w:val="00924514"/>
    <w:rsid w:val="00925EE0"/>
    <w:rsid w:val="00927316"/>
    <w:rsid w:val="0093133D"/>
    <w:rsid w:val="0093276D"/>
    <w:rsid w:val="00933D12"/>
    <w:rsid w:val="00937065"/>
    <w:rsid w:val="00940285"/>
    <w:rsid w:val="009415B0"/>
    <w:rsid w:val="00947E7E"/>
    <w:rsid w:val="0095139A"/>
    <w:rsid w:val="009515AF"/>
    <w:rsid w:val="00953E16"/>
    <w:rsid w:val="009542AC"/>
    <w:rsid w:val="00961BB2"/>
    <w:rsid w:val="00961E50"/>
    <w:rsid w:val="00962108"/>
    <w:rsid w:val="009638D6"/>
    <w:rsid w:val="00971581"/>
    <w:rsid w:val="0097408E"/>
    <w:rsid w:val="00974BB2"/>
    <w:rsid w:val="00974FA7"/>
    <w:rsid w:val="009756E5"/>
    <w:rsid w:val="00977A8C"/>
    <w:rsid w:val="00983910"/>
    <w:rsid w:val="0098536F"/>
    <w:rsid w:val="00992098"/>
    <w:rsid w:val="009932AC"/>
    <w:rsid w:val="00994351"/>
    <w:rsid w:val="009962D9"/>
    <w:rsid w:val="00996441"/>
    <w:rsid w:val="00996A8F"/>
    <w:rsid w:val="009A0DB3"/>
    <w:rsid w:val="009A1DBF"/>
    <w:rsid w:val="009A68E6"/>
    <w:rsid w:val="009A7598"/>
    <w:rsid w:val="009B1DF8"/>
    <w:rsid w:val="009B2DC9"/>
    <w:rsid w:val="009B3D20"/>
    <w:rsid w:val="009B5259"/>
    <w:rsid w:val="009B5418"/>
    <w:rsid w:val="009C0727"/>
    <w:rsid w:val="009C3C80"/>
    <w:rsid w:val="009C492F"/>
    <w:rsid w:val="009C70EE"/>
    <w:rsid w:val="009D2FF2"/>
    <w:rsid w:val="009D3226"/>
    <w:rsid w:val="009D3385"/>
    <w:rsid w:val="009D793C"/>
    <w:rsid w:val="009E16A9"/>
    <w:rsid w:val="009E375F"/>
    <w:rsid w:val="009E39D4"/>
    <w:rsid w:val="009E433B"/>
    <w:rsid w:val="009E4E8E"/>
    <w:rsid w:val="009E4F85"/>
    <w:rsid w:val="009E5401"/>
    <w:rsid w:val="009E7AA4"/>
    <w:rsid w:val="00A033C6"/>
    <w:rsid w:val="00A04680"/>
    <w:rsid w:val="00A0758F"/>
    <w:rsid w:val="00A10C84"/>
    <w:rsid w:val="00A1570A"/>
    <w:rsid w:val="00A211B4"/>
    <w:rsid w:val="00A238B5"/>
    <w:rsid w:val="00A33DDF"/>
    <w:rsid w:val="00A34547"/>
    <w:rsid w:val="00A34986"/>
    <w:rsid w:val="00A37687"/>
    <w:rsid w:val="00A376B7"/>
    <w:rsid w:val="00A41BF5"/>
    <w:rsid w:val="00A44778"/>
    <w:rsid w:val="00A45070"/>
    <w:rsid w:val="00A469E7"/>
    <w:rsid w:val="00A5235A"/>
    <w:rsid w:val="00A552E1"/>
    <w:rsid w:val="00A604A4"/>
    <w:rsid w:val="00A61B7D"/>
    <w:rsid w:val="00A62589"/>
    <w:rsid w:val="00A63F7E"/>
    <w:rsid w:val="00A6605B"/>
    <w:rsid w:val="00A66ADC"/>
    <w:rsid w:val="00A7147D"/>
    <w:rsid w:val="00A81128"/>
    <w:rsid w:val="00A81B15"/>
    <w:rsid w:val="00A837FF"/>
    <w:rsid w:val="00A84DC8"/>
    <w:rsid w:val="00A85301"/>
    <w:rsid w:val="00A85409"/>
    <w:rsid w:val="00A85DBC"/>
    <w:rsid w:val="00A87F78"/>
    <w:rsid w:val="00A87FEB"/>
    <w:rsid w:val="00A93F9F"/>
    <w:rsid w:val="00A9420E"/>
    <w:rsid w:val="00A97648"/>
    <w:rsid w:val="00A97EB3"/>
    <w:rsid w:val="00AA0C88"/>
    <w:rsid w:val="00AA1CFD"/>
    <w:rsid w:val="00AA1E70"/>
    <w:rsid w:val="00AA2239"/>
    <w:rsid w:val="00AA33D2"/>
    <w:rsid w:val="00AA7627"/>
    <w:rsid w:val="00AB0C57"/>
    <w:rsid w:val="00AB1195"/>
    <w:rsid w:val="00AB4182"/>
    <w:rsid w:val="00AC27DB"/>
    <w:rsid w:val="00AC6D6B"/>
    <w:rsid w:val="00AD2A4D"/>
    <w:rsid w:val="00AD739D"/>
    <w:rsid w:val="00AD7736"/>
    <w:rsid w:val="00AE10CE"/>
    <w:rsid w:val="00AE4BD8"/>
    <w:rsid w:val="00AE70D4"/>
    <w:rsid w:val="00AE7868"/>
    <w:rsid w:val="00AF0407"/>
    <w:rsid w:val="00AF4D8B"/>
    <w:rsid w:val="00AF647C"/>
    <w:rsid w:val="00B067CA"/>
    <w:rsid w:val="00B12B26"/>
    <w:rsid w:val="00B13C35"/>
    <w:rsid w:val="00B163F8"/>
    <w:rsid w:val="00B1652C"/>
    <w:rsid w:val="00B2472D"/>
    <w:rsid w:val="00B24CA0"/>
    <w:rsid w:val="00B2549F"/>
    <w:rsid w:val="00B26F98"/>
    <w:rsid w:val="00B31DF7"/>
    <w:rsid w:val="00B31E1A"/>
    <w:rsid w:val="00B34C0C"/>
    <w:rsid w:val="00B4108D"/>
    <w:rsid w:val="00B56838"/>
    <w:rsid w:val="00B57265"/>
    <w:rsid w:val="00B614A2"/>
    <w:rsid w:val="00B633AE"/>
    <w:rsid w:val="00B665D2"/>
    <w:rsid w:val="00B6737C"/>
    <w:rsid w:val="00B7214D"/>
    <w:rsid w:val="00B73D4D"/>
    <w:rsid w:val="00B74372"/>
    <w:rsid w:val="00B75525"/>
    <w:rsid w:val="00B80283"/>
    <w:rsid w:val="00B8095F"/>
    <w:rsid w:val="00B80B0C"/>
    <w:rsid w:val="00B80B11"/>
    <w:rsid w:val="00B831AE"/>
    <w:rsid w:val="00B8446C"/>
    <w:rsid w:val="00B87725"/>
    <w:rsid w:val="00B97B3E"/>
    <w:rsid w:val="00BA04C4"/>
    <w:rsid w:val="00BA259A"/>
    <w:rsid w:val="00BA259C"/>
    <w:rsid w:val="00BA29D3"/>
    <w:rsid w:val="00BA307F"/>
    <w:rsid w:val="00BA5280"/>
    <w:rsid w:val="00BA6B31"/>
    <w:rsid w:val="00BA70A1"/>
    <w:rsid w:val="00BB14F1"/>
    <w:rsid w:val="00BB572E"/>
    <w:rsid w:val="00BB74FD"/>
    <w:rsid w:val="00BC25C3"/>
    <w:rsid w:val="00BC5982"/>
    <w:rsid w:val="00BC60BF"/>
    <w:rsid w:val="00BD28BF"/>
    <w:rsid w:val="00BD6404"/>
    <w:rsid w:val="00BE1CDC"/>
    <w:rsid w:val="00BE2ED7"/>
    <w:rsid w:val="00BE33AE"/>
    <w:rsid w:val="00BF046F"/>
    <w:rsid w:val="00C01D50"/>
    <w:rsid w:val="00C056DC"/>
    <w:rsid w:val="00C10F4A"/>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648E"/>
    <w:rsid w:val="00C7759D"/>
    <w:rsid w:val="00C77DD9"/>
    <w:rsid w:val="00C80798"/>
    <w:rsid w:val="00C83BE6"/>
    <w:rsid w:val="00C85354"/>
    <w:rsid w:val="00C86ABA"/>
    <w:rsid w:val="00C943F3"/>
    <w:rsid w:val="00C9670F"/>
    <w:rsid w:val="00CA08C6"/>
    <w:rsid w:val="00CA0A77"/>
    <w:rsid w:val="00CA2729"/>
    <w:rsid w:val="00CA3057"/>
    <w:rsid w:val="00CA45F8"/>
    <w:rsid w:val="00CA59F5"/>
    <w:rsid w:val="00CB0305"/>
    <w:rsid w:val="00CB33C7"/>
    <w:rsid w:val="00CB3BC2"/>
    <w:rsid w:val="00CB6DA7"/>
    <w:rsid w:val="00CB7E4C"/>
    <w:rsid w:val="00CC25B4"/>
    <w:rsid w:val="00CC2866"/>
    <w:rsid w:val="00CC5F88"/>
    <w:rsid w:val="00CC69C8"/>
    <w:rsid w:val="00CC77A2"/>
    <w:rsid w:val="00CD1D25"/>
    <w:rsid w:val="00CD307E"/>
    <w:rsid w:val="00CD629F"/>
    <w:rsid w:val="00CD6A1B"/>
    <w:rsid w:val="00CE0A7F"/>
    <w:rsid w:val="00CE1718"/>
    <w:rsid w:val="00CF4156"/>
    <w:rsid w:val="00CF502B"/>
    <w:rsid w:val="00CF68EE"/>
    <w:rsid w:val="00D0036C"/>
    <w:rsid w:val="00D00A35"/>
    <w:rsid w:val="00D03D00"/>
    <w:rsid w:val="00D05C30"/>
    <w:rsid w:val="00D10052"/>
    <w:rsid w:val="00D11359"/>
    <w:rsid w:val="00D15FD9"/>
    <w:rsid w:val="00D162BB"/>
    <w:rsid w:val="00D27AA3"/>
    <w:rsid w:val="00D27BFA"/>
    <w:rsid w:val="00D3188C"/>
    <w:rsid w:val="00D35F9B"/>
    <w:rsid w:val="00D36B69"/>
    <w:rsid w:val="00D408DD"/>
    <w:rsid w:val="00D45D72"/>
    <w:rsid w:val="00D520E4"/>
    <w:rsid w:val="00D53A38"/>
    <w:rsid w:val="00D57582"/>
    <w:rsid w:val="00D575DD"/>
    <w:rsid w:val="00D57DFA"/>
    <w:rsid w:val="00D61D84"/>
    <w:rsid w:val="00D67FCF"/>
    <w:rsid w:val="00D709CE"/>
    <w:rsid w:val="00D71F73"/>
    <w:rsid w:val="00D80786"/>
    <w:rsid w:val="00D81CAB"/>
    <w:rsid w:val="00D8576F"/>
    <w:rsid w:val="00D8677F"/>
    <w:rsid w:val="00D9469C"/>
    <w:rsid w:val="00D97F0C"/>
    <w:rsid w:val="00DA3A86"/>
    <w:rsid w:val="00DA3CB1"/>
    <w:rsid w:val="00DB6C2B"/>
    <w:rsid w:val="00DC2500"/>
    <w:rsid w:val="00DC4F72"/>
    <w:rsid w:val="00DC77DC"/>
    <w:rsid w:val="00DD0453"/>
    <w:rsid w:val="00DD0C2C"/>
    <w:rsid w:val="00DD19DE"/>
    <w:rsid w:val="00DD28BC"/>
    <w:rsid w:val="00DE31F0"/>
    <w:rsid w:val="00DE3D1C"/>
    <w:rsid w:val="00DE3E83"/>
    <w:rsid w:val="00DE7294"/>
    <w:rsid w:val="00DF0738"/>
    <w:rsid w:val="00DF6461"/>
    <w:rsid w:val="00E0227D"/>
    <w:rsid w:val="00E03293"/>
    <w:rsid w:val="00E04B84"/>
    <w:rsid w:val="00E06466"/>
    <w:rsid w:val="00E06835"/>
    <w:rsid w:val="00E06FDA"/>
    <w:rsid w:val="00E113AB"/>
    <w:rsid w:val="00E160A5"/>
    <w:rsid w:val="00E1713D"/>
    <w:rsid w:val="00E20A43"/>
    <w:rsid w:val="00E2289D"/>
    <w:rsid w:val="00E23898"/>
    <w:rsid w:val="00E261B1"/>
    <w:rsid w:val="00E319F1"/>
    <w:rsid w:val="00E31FBA"/>
    <w:rsid w:val="00E33CD2"/>
    <w:rsid w:val="00E40E90"/>
    <w:rsid w:val="00E45C7E"/>
    <w:rsid w:val="00E53156"/>
    <w:rsid w:val="00E531EB"/>
    <w:rsid w:val="00E54874"/>
    <w:rsid w:val="00E54B6F"/>
    <w:rsid w:val="00E55ACA"/>
    <w:rsid w:val="00E57B74"/>
    <w:rsid w:val="00E600F5"/>
    <w:rsid w:val="00E623AC"/>
    <w:rsid w:val="00E62602"/>
    <w:rsid w:val="00E63F2F"/>
    <w:rsid w:val="00E65BC6"/>
    <w:rsid w:val="00E661FF"/>
    <w:rsid w:val="00E726EB"/>
    <w:rsid w:val="00E72CF1"/>
    <w:rsid w:val="00E74A3C"/>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1CCE"/>
    <w:rsid w:val="00EB61AE"/>
    <w:rsid w:val="00EB78A1"/>
    <w:rsid w:val="00EC06F0"/>
    <w:rsid w:val="00EC09CA"/>
    <w:rsid w:val="00EC322D"/>
    <w:rsid w:val="00ED383A"/>
    <w:rsid w:val="00EE1080"/>
    <w:rsid w:val="00EE62DA"/>
    <w:rsid w:val="00EF1EC5"/>
    <w:rsid w:val="00EF4C88"/>
    <w:rsid w:val="00EF55EB"/>
    <w:rsid w:val="00F00DCC"/>
    <w:rsid w:val="00F01564"/>
    <w:rsid w:val="00F0156F"/>
    <w:rsid w:val="00F03815"/>
    <w:rsid w:val="00F05AC8"/>
    <w:rsid w:val="00F07167"/>
    <w:rsid w:val="00F072D8"/>
    <w:rsid w:val="00F07CE0"/>
    <w:rsid w:val="00F115F5"/>
    <w:rsid w:val="00F13D05"/>
    <w:rsid w:val="00F161C4"/>
    <w:rsid w:val="00F1679D"/>
    <w:rsid w:val="00F1682C"/>
    <w:rsid w:val="00F168EC"/>
    <w:rsid w:val="00F20B91"/>
    <w:rsid w:val="00F21139"/>
    <w:rsid w:val="00F24B8B"/>
    <w:rsid w:val="00F24F61"/>
    <w:rsid w:val="00F2781C"/>
    <w:rsid w:val="00F30D2E"/>
    <w:rsid w:val="00F35516"/>
    <w:rsid w:val="00F35790"/>
    <w:rsid w:val="00F4136D"/>
    <w:rsid w:val="00F4212E"/>
    <w:rsid w:val="00F42C20"/>
    <w:rsid w:val="00F43442"/>
    <w:rsid w:val="00F43E34"/>
    <w:rsid w:val="00F44039"/>
    <w:rsid w:val="00F50A13"/>
    <w:rsid w:val="00F53053"/>
    <w:rsid w:val="00F53FE2"/>
    <w:rsid w:val="00F575FF"/>
    <w:rsid w:val="00F60B57"/>
    <w:rsid w:val="00F618EF"/>
    <w:rsid w:val="00F65582"/>
    <w:rsid w:val="00F66E75"/>
    <w:rsid w:val="00F76FD4"/>
    <w:rsid w:val="00F7796F"/>
    <w:rsid w:val="00F77EB0"/>
    <w:rsid w:val="00F84E45"/>
    <w:rsid w:val="00F87CDD"/>
    <w:rsid w:val="00F91970"/>
    <w:rsid w:val="00F924D0"/>
    <w:rsid w:val="00F933F0"/>
    <w:rsid w:val="00F937A3"/>
    <w:rsid w:val="00F94715"/>
    <w:rsid w:val="00F94CD5"/>
    <w:rsid w:val="00F96A3D"/>
    <w:rsid w:val="00FA1BF6"/>
    <w:rsid w:val="00FA2C9A"/>
    <w:rsid w:val="00FA4718"/>
    <w:rsid w:val="00FA5848"/>
    <w:rsid w:val="00FA6899"/>
    <w:rsid w:val="00FA6E7D"/>
    <w:rsid w:val="00FA7591"/>
    <w:rsid w:val="00FA7F3D"/>
    <w:rsid w:val="00FB38D8"/>
    <w:rsid w:val="00FB4C1F"/>
    <w:rsid w:val="00FC051F"/>
    <w:rsid w:val="00FC06FF"/>
    <w:rsid w:val="00FC3F60"/>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C87573D-AD85-49E6-AE89-BE943C2B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2D6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styleId="33">
    <w:name w:val="Body Text 3"/>
    <w:basedOn w:val="a"/>
    <w:link w:val="34"/>
    <w:semiHidden/>
    <w:unhideWhenUsed/>
    <w:rsid w:val="00FA1BF6"/>
    <w:pPr>
      <w:spacing w:after="120"/>
    </w:pPr>
    <w:rPr>
      <w:sz w:val="16"/>
      <w:szCs w:val="16"/>
    </w:rPr>
  </w:style>
  <w:style w:type="character" w:customStyle="1" w:styleId="34">
    <w:name w:val="正文文本 3 字符"/>
    <w:basedOn w:val="a0"/>
    <w:link w:val="33"/>
    <w:qFormat/>
    <w:rsid w:val="00FA1BF6"/>
    <w:rPr>
      <w:sz w:val="16"/>
      <w:szCs w:val="16"/>
      <w:lang w:val="en-GB" w:eastAsia="en-US"/>
    </w:rPr>
  </w:style>
  <w:style w:type="paragraph" w:customStyle="1" w:styleId="NotDone">
    <w:name w:val="Not Done"/>
    <w:basedOn w:val="a"/>
    <w:rsid w:val="00FA1BF6"/>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8482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53579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0364510">
      <w:bodyDiv w:val="1"/>
      <w:marLeft w:val="0"/>
      <w:marRight w:val="0"/>
      <w:marTop w:val="0"/>
      <w:marBottom w:val="0"/>
      <w:divBdr>
        <w:top w:val="none" w:sz="0" w:space="0" w:color="auto"/>
        <w:left w:val="none" w:sz="0" w:space="0" w:color="auto"/>
        <w:bottom w:val="none" w:sz="0" w:space="0" w:color="auto"/>
        <w:right w:val="none" w:sz="0" w:space="0" w:color="auto"/>
      </w:divBdr>
      <w:divsChild>
        <w:div w:id="42293849">
          <w:marLeft w:val="446"/>
          <w:marRight w:val="0"/>
          <w:marTop w:val="0"/>
          <w:marBottom w:val="0"/>
          <w:divBdr>
            <w:top w:val="none" w:sz="0" w:space="0" w:color="auto"/>
            <w:left w:val="none" w:sz="0" w:space="0" w:color="auto"/>
            <w:bottom w:val="none" w:sz="0" w:space="0" w:color="auto"/>
            <w:right w:val="none" w:sz="0" w:space="0" w:color="auto"/>
          </w:divBdr>
        </w:div>
        <w:div w:id="993920723">
          <w:marLeft w:val="446"/>
          <w:marRight w:val="0"/>
          <w:marTop w:val="0"/>
          <w:marBottom w:val="0"/>
          <w:divBdr>
            <w:top w:val="none" w:sz="0" w:space="0" w:color="auto"/>
            <w:left w:val="none" w:sz="0" w:space="0" w:color="auto"/>
            <w:bottom w:val="none" w:sz="0" w:space="0" w:color="auto"/>
            <w:right w:val="none" w:sz="0" w:space="0" w:color="auto"/>
          </w:divBdr>
        </w:div>
        <w:div w:id="1437755021">
          <w:marLeft w:val="446"/>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06386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0595135">
      <w:bodyDiv w:val="1"/>
      <w:marLeft w:val="0"/>
      <w:marRight w:val="0"/>
      <w:marTop w:val="0"/>
      <w:marBottom w:val="0"/>
      <w:divBdr>
        <w:top w:val="none" w:sz="0" w:space="0" w:color="auto"/>
        <w:left w:val="none" w:sz="0" w:space="0" w:color="auto"/>
        <w:bottom w:val="none" w:sz="0" w:space="0" w:color="auto"/>
        <w:right w:val="none" w:sz="0" w:space="0" w:color="auto"/>
      </w:divBdr>
      <w:divsChild>
        <w:div w:id="428697870">
          <w:marLeft w:val="1555"/>
          <w:marRight w:val="0"/>
          <w:marTop w:val="115"/>
          <w:marBottom w:val="0"/>
          <w:divBdr>
            <w:top w:val="none" w:sz="0" w:space="0" w:color="auto"/>
            <w:left w:val="none" w:sz="0" w:space="0" w:color="auto"/>
            <w:bottom w:val="none" w:sz="0" w:space="0" w:color="auto"/>
            <w:right w:val="none" w:sz="0" w:space="0" w:color="auto"/>
          </w:divBdr>
        </w:div>
        <w:div w:id="1856990364">
          <w:marLeft w:val="1555"/>
          <w:marRight w:val="0"/>
          <w:marTop w:val="115"/>
          <w:marBottom w:val="0"/>
          <w:divBdr>
            <w:top w:val="none" w:sz="0" w:space="0" w:color="auto"/>
            <w:left w:val="none" w:sz="0" w:space="0" w:color="auto"/>
            <w:bottom w:val="none" w:sz="0" w:space="0" w:color="auto"/>
            <w:right w:val="none" w:sz="0" w:space="0" w:color="auto"/>
          </w:divBdr>
        </w:div>
        <w:div w:id="97221267">
          <w:marLeft w:val="2405"/>
          <w:marRight w:val="0"/>
          <w:marTop w:val="9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1CC6F-07A5-411A-B2A6-E1B132FEB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0B7782-7628-4FB7-9BF8-526689CBD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3D1072-7B55-4DC2-8590-65FF628605D2}">
  <ds:schemaRefs>
    <ds:schemaRef ds:uri="http://schemas.microsoft.com/sharepoint/v3/contenttype/forms"/>
  </ds:schemaRefs>
</ds:datastoreItem>
</file>

<file path=customXml/itemProps4.xml><?xml version="1.0" encoding="utf-8"?>
<ds:datastoreItem xmlns:ds="http://schemas.openxmlformats.org/officeDocument/2006/customXml" ds:itemID="{6104C648-18B2-4BE7-AC5B-DB6F964E5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2726</Words>
  <Characters>15543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Huawei_rev</cp:lastModifiedBy>
  <cp:revision>2</cp:revision>
  <dcterms:created xsi:type="dcterms:W3CDTF">2024-03-11T15:53:00Z</dcterms:created>
  <dcterms:modified xsi:type="dcterms:W3CDTF">2024-03-11T15:53:00Z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2015_ms_pID_725343">
    <vt:lpwstr>(3)KyBmzXSKOGMZMkzhFQEGACXpy0Y2DB+OISK0LCeb+Im2KTbbFOHXmI+H5XjgMi13vJPWlCaA
6TrJDoJb6PaG7ihVKowCP8vAZscxTmCl8714339GFv2gob3svzJEqRkftOVoEzf/DmVmgbLn
U05yo6O8rnNh9cLhQcMWyX31x3y4cPdn8bopDvprVmHftpC+PFxwrzFBTTIfttbfq0RrBRw4
xZUJNgt0nfh00vnWek</vt:lpwstr>
  </property>
  <property fmtid="{D5CDD505-2E9C-101B-9397-08002B2CF9AE}" pid="4" name="_2015_ms_pID_7253431">
    <vt:lpwstr>yPA/sxJqbYoxj0tnKTotjF+/tugCUn5qoav0TiSMJdbxLclkseuwXp
AeIjkHf2/jsZv/NTNquedDjy62Sva+Ngs1+XhVn8ewPraiSDWZQW8BE7HkDhxGugoEnuTuJa
XlavfGAOtj1e3YiRh6tVX6jLTeVqMdPGMOIvzAfJ5bz/lXRz7Nz4A4cw8M73RK8GhW1xr0qt
knfFTAcFWnlMjMdDZ7diWmtGIDOucRFW/5cx</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1709662776</vt:lpwstr>
  </property>
</Properties>
</file>